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0"/>
        <w:rPr>
          <w:rFonts w:ascii="仿宋" w:hAnsi="仿宋" w:eastAsia="仿宋"/>
          <w:sz w:val="36"/>
          <w:szCs w:val="36"/>
        </w:rPr>
      </w:pPr>
      <w:bookmarkStart w:id="0" w:name="_Toc23402"/>
      <w:r>
        <w:rPr>
          <w:rFonts w:hint="eastAsia" w:ascii="仿宋" w:hAnsi="仿宋" w:eastAsia="仿宋"/>
          <w:b/>
          <w:bCs/>
          <w:sz w:val="32"/>
          <w:szCs w:val="32"/>
        </w:rPr>
        <w:t>第六章  招标项目技术、服务、政府采购合同内容条款及其他商务要求</w:t>
      </w:r>
      <w:bookmarkEnd w:id="0"/>
    </w:p>
    <w:p>
      <w:pPr>
        <w:pStyle w:val="9"/>
        <w:keepNext w:val="0"/>
        <w:keepLines w:val="0"/>
        <w:pageBreakBefore w:val="0"/>
        <w:widowControl w:val="0"/>
        <w:kinsoku/>
        <w:wordWrap/>
        <w:overflowPunct/>
        <w:topLinePunct w:val="0"/>
        <w:bidi w:val="0"/>
        <w:adjustRightInd w:val="0"/>
        <w:spacing w:line="480" w:lineRule="exact"/>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一、项目概况</w:t>
      </w:r>
    </w:p>
    <w:p>
      <w:pPr>
        <w:pStyle w:val="9"/>
        <w:keepNext w:val="0"/>
        <w:keepLines w:val="0"/>
        <w:pageBreakBefore w:val="0"/>
        <w:widowControl w:val="0"/>
        <w:kinsoku/>
        <w:wordWrap/>
        <w:overflowPunct/>
        <w:topLinePunct w:val="0"/>
        <w:bidi w:val="0"/>
        <w:adjustRightInd w:val="0"/>
        <w:spacing w:line="48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sz w:val="24"/>
          <w:szCs w:val="24"/>
          <w:highlight w:val="none"/>
          <w:lang w:eastAsia="zh-CN"/>
        </w:rPr>
        <w:t>中江县精神病医院</w:t>
      </w:r>
      <w:r>
        <w:rPr>
          <w:rFonts w:hint="eastAsia" w:ascii="仿宋" w:hAnsi="仿宋" w:eastAsia="仿宋" w:cs="仿宋"/>
          <w:color w:val="auto"/>
          <w:kern w:val="2"/>
          <w:sz w:val="24"/>
          <w:szCs w:val="24"/>
          <w:highlight w:val="none"/>
        </w:rPr>
        <w:t>拟对</w:t>
      </w:r>
      <w:r>
        <w:rPr>
          <w:rFonts w:hint="eastAsia" w:ascii="仿宋" w:hAnsi="仿宋" w:eastAsia="仿宋" w:cs="仿宋"/>
          <w:sz w:val="24"/>
          <w:szCs w:val="24"/>
          <w:highlight w:val="none"/>
          <w:lang w:eastAsia="zh-CN"/>
        </w:rPr>
        <w:t>医疗设备采购</w:t>
      </w:r>
      <w:r>
        <w:rPr>
          <w:rFonts w:hint="eastAsia" w:ascii="仿宋" w:hAnsi="仿宋" w:eastAsia="仿宋" w:cs="仿宋"/>
          <w:sz w:val="24"/>
          <w:szCs w:val="24"/>
          <w:highlight w:val="none"/>
          <w:lang w:val="en-US" w:eastAsia="zh-CN"/>
        </w:rPr>
        <w:t>项目</w:t>
      </w:r>
      <w:r>
        <w:rPr>
          <w:rFonts w:hint="eastAsia" w:ascii="仿宋" w:hAnsi="仿宋" w:eastAsia="仿宋" w:cs="仿宋"/>
          <w:color w:val="auto"/>
          <w:kern w:val="2"/>
          <w:sz w:val="24"/>
          <w:szCs w:val="24"/>
          <w:highlight w:val="none"/>
        </w:rPr>
        <w:t>进行公开招标。本项目共</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 xml:space="preserve">个包。 </w:t>
      </w:r>
    </w:p>
    <w:p>
      <w:pPr>
        <w:pStyle w:val="9"/>
        <w:keepNext w:val="0"/>
        <w:keepLines w:val="0"/>
        <w:pageBreakBefore w:val="0"/>
        <w:widowControl w:val="0"/>
        <w:numPr>
          <w:ilvl w:val="0"/>
          <w:numId w:val="0"/>
        </w:numPr>
        <w:kinsoku/>
        <w:wordWrap/>
        <w:overflowPunct/>
        <w:topLinePunct w:val="0"/>
        <w:bidi w:val="0"/>
        <w:adjustRightInd w:val="0"/>
        <w:spacing w:line="480" w:lineRule="exact"/>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val="en-US" w:eastAsia="zh-CN"/>
        </w:rPr>
        <w:t>二、</w:t>
      </w:r>
      <w:r>
        <w:rPr>
          <w:rFonts w:hint="eastAsia" w:ascii="仿宋" w:hAnsi="仿宋" w:eastAsia="仿宋" w:cs="仿宋"/>
          <w:b/>
          <w:bCs/>
          <w:color w:val="auto"/>
          <w:kern w:val="2"/>
          <w:sz w:val="24"/>
          <w:szCs w:val="24"/>
          <w:highlight w:val="none"/>
        </w:rPr>
        <w:t>技术内容及要求</w:t>
      </w:r>
    </w:p>
    <w:tbl>
      <w:tblPr>
        <w:tblStyle w:val="7"/>
        <w:tblW w:w="10795" w:type="dxa"/>
        <w:tblInd w:w="-10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79"/>
        <w:gridCol w:w="5212"/>
        <w:gridCol w:w="561"/>
        <w:gridCol w:w="676"/>
        <w:gridCol w:w="1238"/>
        <w:gridCol w:w="777"/>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04" w:type="dxa"/>
            <w:noWrap w:val="0"/>
            <w:vAlign w:val="center"/>
          </w:tcPr>
          <w:p>
            <w:pPr>
              <w:keepNext w:val="0"/>
              <w:keepLines w:val="0"/>
              <w:pageBreakBefore w:val="0"/>
              <w:suppressLineNumbers w:val="0"/>
              <w:kinsoku/>
              <w:overflowPunct/>
              <w:topLinePunct w:val="0"/>
              <w:autoSpaceDE/>
              <w:autoSpaceDN/>
              <w:bidi w:val="0"/>
              <w:adjustRightInd/>
              <w:snapToGrid/>
              <w:spacing w:before="0" w:beforeAutospacing="0" w:afterAutospacing="0" w:line="480" w:lineRule="exact"/>
              <w:ind w:left="0" w:leftChars="0" w:right="0" w:rightChars="0"/>
              <w:jc w:val="center"/>
              <w:rPr>
                <w:rFonts w:hint="eastAsia" w:ascii="仿宋" w:hAnsi="仿宋" w:eastAsia="仿宋" w:cs="仿宋"/>
                <w:b/>
                <w:bCs/>
                <w:color w:val="auto"/>
                <w:kern w:val="2"/>
                <w:sz w:val="24"/>
                <w:szCs w:val="24"/>
                <w:highlight w:val="yellow"/>
                <w:vertAlign w:val="baseline"/>
              </w:rPr>
            </w:pPr>
            <w:r>
              <w:rPr>
                <w:rFonts w:hint="eastAsia" w:ascii="仿宋" w:hAnsi="仿宋" w:eastAsia="仿宋" w:cs="仿宋"/>
                <w:b/>
                <w:bCs/>
                <w:sz w:val="24"/>
                <w:szCs w:val="24"/>
                <w:highlight w:val="none"/>
                <w:lang w:val="en-US" w:eastAsia="zh-CN"/>
              </w:rPr>
              <w:t>序号</w:t>
            </w:r>
          </w:p>
        </w:tc>
        <w:tc>
          <w:tcPr>
            <w:tcW w:w="979" w:type="dxa"/>
            <w:noWrap w:val="0"/>
            <w:vAlign w:val="center"/>
          </w:tcPr>
          <w:p>
            <w:pPr>
              <w:keepNext w:val="0"/>
              <w:keepLines w:val="0"/>
              <w:pageBreakBefore w:val="0"/>
              <w:suppressLineNumbers w:val="0"/>
              <w:kinsoku/>
              <w:overflowPunct/>
              <w:topLinePunct w:val="0"/>
              <w:autoSpaceDE/>
              <w:autoSpaceDN/>
              <w:bidi w:val="0"/>
              <w:adjustRightInd/>
              <w:snapToGrid/>
              <w:spacing w:before="0" w:beforeAutospacing="0" w:afterAutospacing="0" w:line="480" w:lineRule="exact"/>
              <w:ind w:left="0" w:leftChars="0" w:right="0" w:rightChars="0"/>
              <w:jc w:val="center"/>
              <w:rPr>
                <w:rFonts w:hint="eastAsia" w:ascii="仿宋" w:hAnsi="仿宋" w:eastAsia="仿宋" w:cs="仿宋"/>
                <w:b/>
                <w:bCs/>
                <w:color w:val="auto"/>
                <w:kern w:val="2"/>
                <w:sz w:val="24"/>
                <w:szCs w:val="24"/>
                <w:highlight w:val="yellow"/>
                <w:vertAlign w:val="baseline"/>
              </w:rPr>
            </w:pPr>
            <w:r>
              <w:rPr>
                <w:rFonts w:hint="eastAsia" w:ascii="仿宋" w:hAnsi="仿宋" w:eastAsia="仿宋" w:cs="仿宋"/>
                <w:b/>
                <w:bCs/>
                <w:sz w:val="24"/>
                <w:szCs w:val="24"/>
                <w:highlight w:val="none"/>
              </w:rPr>
              <w:t>产品名称</w:t>
            </w:r>
          </w:p>
        </w:tc>
        <w:tc>
          <w:tcPr>
            <w:tcW w:w="5212" w:type="dxa"/>
            <w:noWrap w:val="0"/>
            <w:vAlign w:val="center"/>
          </w:tcPr>
          <w:p>
            <w:pPr>
              <w:keepNext w:val="0"/>
              <w:keepLines w:val="0"/>
              <w:pageBreakBefore w:val="0"/>
              <w:suppressLineNumbers w:val="0"/>
              <w:kinsoku/>
              <w:overflowPunct/>
              <w:topLinePunct w:val="0"/>
              <w:autoSpaceDE/>
              <w:autoSpaceDN/>
              <w:bidi w:val="0"/>
              <w:adjustRightInd/>
              <w:snapToGrid/>
              <w:spacing w:before="0" w:beforeAutospacing="0" w:afterAutospacing="0" w:line="480" w:lineRule="exact"/>
              <w:ind w:left="0" w:leftChars="0" w:right="0" w:rightChars="0"/>
              <w:jc w:val="center"/>
              <w:rPr>
                <w:rFonts w:hint="eastAsia" w:ascii="仿宋" w:hAnsi="仿宋" w:eastAsia="仿宋" w:cs="仿宋"/>
                <w:b/>
                <w:bCs/>
                <w:color w:val="auto"/>
                <w:kern w:val="2"/>
                <w:sz w:val="24"/>
                <w:szCs w:val="24"/>
                <w:highlight w:val="yellow"/>
                <w:vertAlign w:val="baseline"/>
              </w:rPr>
            </w:pPr>
            <w:r>
              <w:rPr>
                <w:rFonts w:hint="eastAsia" w:ascii="仿宋" w:hAnsi="仿宋" w:eastAsia="仿宋" w:cs="仿宋"/>
                <w:b/>
                <w:bCs/>
                <w:sz w:val="24"/>
                <w:szCs w:val="24"/>
                <w:highlight w:val="none"/>
                <w:lang w:val="en-US" w:eastAsia="zh-CN"/>
              </w:rPr>
              <w:t>技术参数</w:t>
            </w:r>
          </w:p>
        </w:tc>
        <w:tc>
          <w:tcPr>
            <w:tcW w:w="561" w:type="dxa"/>
            <w:noWrap w:val="0"/>
            <w:vAlign w:val="center"/>
          </w:tcPr>
          <w:p>
            <w:pPr>
              <w:keepNext w:val="0"/>
              <w:keepLines w:val="0"/>
              <w:pageBreakBefore w:val="0"/>
              <w:suppressLineNumbers w:val="0"/>
              <w:kinsoku/>
              <w:overflowPunct/>
              <w:topLinePunct w:val="0"/>
              <w:autoSpaceDE/>
              <w:autoSpaceDN/>
              <w:bidi w:val="0"/>
              <w:adjustRightInd/>
              <w:snapToGrid/>
              <w:spacing w:before="0" w:beforeAutospacing="0" w:afterAutospacing="0" w:line="480" w:lineRule="exact"/>
              <w:ind w:left="0" w:leftChars="0" w:right="0" w:rightChars="0"/>
              <w:jc w:val="center"/>
              <w:rPr>
                <w:rFonts w:hint="eastAsia" w:ascii="仿宋" w:hAnsi="仿宋" w:eastAsia="仿宋" w:cs="仿宋"/>
                <w:b/>
                <w:bCs/>
                <w:color w:val="auto"/>
                <w:kern w:val="2"/>
                <w:sz w:val="24"/>
                <w:szCs w:val="24"/>
                <w:highlight w:val="yellow"/>
                <w:vertAlign w:val="baseline"/>
              </w:rPr>
            </w:pPr>
            <w:r>
              <w:rPr>
                <w:rFonts w:hint="eastAsia" w:ascii="仿宋" w:hAnsi="仿宋" w:eastAsia="仿宋" w:cs="仿宋"/>
                <w:b/>
                <w:bCs/>
                <w:sz w:val="24"/>
                <w:szCs w:val="24"/>
                <w:highlight w:val="none"/>
              </w:rPr>
              <w:t>数量</w:t>
            </w:r>
          </w:p>
        </w:tc>
        <w:tc>
          <w:tcPr>
            <w:tcW w:w="676" w:type="dxa"/>
            <w:noWrap w:val="0"/>
            <w:vAlign w:val="center"/>
          </w:tcPr>
          <w:p>
            <w:pPr>
              <w:keepNext w:val="0"/>
              <w:keepLines w:val="0"/>
              <w:pageBreakBefore w:val="0"/>
              <w:suppressLineNumbers w:val="0"/>
              <w:kinsoku/>
              <w:overflowPunct/>
              <w:topLinePunct w:val="0"/>
              <w:autoSpaceDE/>
              <w:autoSpaceDN/>
              <w:bidi w:val="0"/>
              <w:adjustRightInd/>
              <w:snapToGrid/>
              <w:spacing w:before="0" w:beforeAutospacing="0" w:afterAutospacing="0" w:line="480" w:lineRule="exact"/>
              <w:ind w:left="0" w:leftChars="0" w:right="0" w:rightChars="0"/>
              <w:jc w:val="center"/>
              <w:rPr>
                <w:rFonts w:hint="eastAsia" w:ascii="仿宋" w:hAnsi="仿宋" w:eastAsia="仿宋" w:cs="仿宋"/>
                <w:b/>
                <w:bCs/>
                <w:color w:val="auto"/>
                <w:kern w:val="2"/>
                <w:sz w:val="24"/>
                <w:szCs w:val="24"/>
                <w:highlight w:val="yellow"/>
                <w:vertAlign w:val="baseline"/>
              </w:rPr>
            </w:pPr>
            <w:r>
              <w:rPr>
                <w:rFonts w:hint="eastAsia" w:ascii="仿宋" w:hAnsi="仿宋" w:eastAsia="仿宋" w:cs="仿宋"/>
                <w:b/>
                <w:bCs/>
                <w:sz w:val="24"/>
                <w:szCs w:val="24"/>
                <w:highlight w:val="none"/>
              </w:rPr>
              <w:t>单位</w:t>
            </w:r>
          </w:p>
        </w:tc>
        <w:tc>
          <w:tcPr>
            <w:tcW w:w="1238" w:type="dxa"/>
            <w:noWrap w:val="0"/>
            <w:vAlign w:val="top"/>
          </w:tcPr>
          <w:p>
            <w:pPr>
              <w:pStyle w:val="9"/>
              <w:keepNext w:val="0"/>
              <w:keepLines w:val="0"/>
              <w:pageBreakBefore w:val="0"/>
              <w:widowControl w:val="0"/>
              <w:numPr>
                <w:ilvl w:val="0"/>
                <w:numId w:val="0"/>
              </w:numPr>
              <w:kinsoku/>
              <w:wordWrap/>
              <w:overflowPunct/>
              <w:topLinePunct w:val="0"/>
              <w:bidi w:val="0"/>
              <w:adjustRightInd w:val="0"/>
              <w:spacing w:line="480" w:lineRule="exact"/>
              <w:textAlignment w:val="auto"/>
              <w:rPr>
                <w:rFonts w:hint="eastAsia" w:ascii="仿宋" w:hAnsi="仿宋" w:eastAsia="仿宋" w:cs="仿宋"/>
                <w:b/>
                <w:bCs/>
                <w:color w:val="auto"/>
                <w:kern w:val="2"/>
                <w:sz w:val="24"/>
                <w:szCs w:val="24"/>
                <w:highlight w:val="yellow"/>
                <w:vertAlign w:val="baseline"/>
              </w:rPr>
            </w:pPr>
            <w:r>
              <w:rPr>
                <w:rFonts w:hint="eastAsia" w:ascii="仿宋" w:hAnsi="仿宋" w:eastAsia="仿宋" w:cs="仿宋"/>
                <w:b/>
                <w:bCs/>
                <w:sz w:val="24"/>
                <w:szCs w:val="24"/>
                <w:highlight w:val="none"/>
                <w:lang w:eastAsia="zh-CN"/>
              </w:rPr>
              <w:t>单价最高限价</w:t>
            </w:r>
            <w:r>
              <w:rPr>
                <w:rFonts w:hint="eastAsia" w:ascii="仿宋" w:hAnsi="仿宋" w:eastAsia="仿宋" w:cs="仿宋"/>
                <w:b/>
                <w:bCs/>
                <w:sz w:val="24"/>
                <w:szCs w:val="24"/>
                <w:highlight w:val="none"/>
                <w:lang w:val="en-US" w:eastAsia="zh-CN"/>
              </w:rPr>
              <w:t>(元）</w:t>
            </w:r>
          </w:p>
        </w:tc>
        <w:tc>
          <w:tcPr>
            <w:tcW w:w="777" w:type="dxa"/>
            <w:noWrap w:val="0"/>
            <w:vAlign w:val="top"/>
          </w:tcPr>
          <w:p>
            <w:pPr>
              <w:pStyle w:val="9"/>
              <w:keepNext w:val="0"/>
              <w:keepLines w:val="0"/>
              <w:pageBreakBefore w:val="0"/>
              <w:widowControl w:val="0"/>
              <w:numPr>
                <w:ilvl w:val="0"/>
                <w:numId w:val="0"/>
              </w:numPr>
              <w:kinsoku/>
              <w:wordWrap/>
              <w:overflowPunct/>
              <w:topLinePunct w:val="0"/>
              <w:bidi w:val="0"/>
              <w:adjustRightInd w:val="0"/>
              <w:spacing w:line="480" w:lineRule="exact"/>
              <w:textAlignment w:val="auto"/>
              <w:rPr>
                <w:rFonts w:hint="eastAsia" w:ascii="仿宋" w:hAnsi="仿宋" w:eastAsia="仿宋" w:cs="仿宋"/>
                <w:b/>
                <w:bCs/>
                <w:color w:val="auto"/>
                <w:kern w:val="2"/>
                <w:sz w:val="24"/>
                <w:szCs w:val="24"/>
                <w:highlight w:val="none"/>
                <w:vertAlign w:val="baseline"/>
                <w:lang w:val="en-US" w:eastAsia="zh-CN"/>
              </w:rPr>
            </w:pPr>
            <w:r>
              <w:rPr>
                <w:rFonts w:hint="eastAsia" w:ascii="仿宋" w:hAnsi="仿宋" w:eastAsia="仿宋" w:cs="仿宋"/>
                <w:b/>
                <w:bCs/>
                <w:color w:val="auto"/>
                <w:kern w:val="2"/>
                <w:sz w:val="24"/>
                <w:szCs w:val="24"/>
                <w:highlight w:val="none"/>
                <w:vertAlign w:val="baseline"/>
                <w:lang w:val="en-US" w:eastAsia="zh-CN"/>
              </w:rPr>
              <w:t>所属行业</w:t>
            </w:r>
          </w:p>
        </w:tc>
        <w:tc>
          <w:tcPr>
            <w:tcW w:w="748" w:type="dxa"/>
            <w:noWrap w:val="0"/>
            <w:vAlign w:val="top"/>
          </w:tcPr>
          <w:p>
            <w:pPr>
              <w:pStyle w:val="9"/>
              <w:keepNext w:val="0"/>
              <w:keepLines w:val="0"/>
              <w:pageBreakBefore w:val="0"/>
              <w:widowControl w:val="0"/>
              <w:numPr>
                <w:ilvl w:val="0"/>
                <w:numId w:val="0"/>
              </w:numPr>
              <w:kinsoku/>
              <w:wordWrap/>
              <w:overflowPunct/>
              <w:topLinePunct w:val="0"/>
              <w:bidi w:val="0"/>
              <w:adjustRightInd w:val="0"/>
              <w:spacing w:line="480" w:lineRule="exact"/>
              <w:textAlignment w:val="auto"/>
              <w:rPr>
                <w:rFonts w:hint="eastAsia" w:ascii="仿宋" w:hAnsi="仿宋" w:eastAsia="仿宋" w:cs="仿宋"/>
                <w:b/>
                <w:bCs/>
                <w:color w:val="auto"/>
                <w:kern w:val="2"/>
                <w:sz w:val="24"/>
                <w:szCs w:val="24"/>
                <w:highlight w:val="none"/>
                <w:vertAlign w:val="baseline"/>
                <w:lang w:val="en-US" w:eastAsia="zh-CN"/>
              </w:rPr>
            </w:pPr>
            <w:r>
              <w:rPr>
                <w:rFonts w:hint="eastAsia" w:ascii="仿宋" w:hAnsi="仿宋" w:eastAsia="仿宋" w:cs="仿宋"/>
                <w:b/>
                <w:bCs/>
                <w:color w:val="auto"/>
                <w:kern w:val="2"/>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color w:val="auto"/>
                <w:kern w:val="2"/>
                <w:sz w:val="24"/>
                <w:szCs w:val="24"/>
                <w:lang w:val="en-US" w:eastAsia="zh-CN" w:bidi="ar-SA"/>
              </w:rPr>
              <w:t>1</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hint="eastAsia" w:ascii="仿宋" w:hAnsi="仿宋" w:eastAsia="仿宋" w:cs="仿宋"/>
                <w:b/>
                <w:bCs/>
                <w:sz w:val="24"/>
                <w:szCs w:val="24"/>
                <w:highlight w:val="none"/>
              </w:rPr>
            </w:pPr>
            <w:r>
              <w:rPr>
                <w:rFonts w:hint="eastAsia" w:ascii="仿宋" w:hAnsi="仿宋" w:eastAsia="仿宋" w:cs="仿宋"/>
                <w:color w:val="auto"/>
                <w:kern w:val="2"/>
                <w:sz w:val="24"/>
                <w:szCs w:val="24"/>
                <w:lang w:val="en-US" w:eastAsia="zh-CN" w:bidi="ar-SA"/>
              </w:rPr>
              <w:t>有创呼吸机</w:t>
            </w:r>
          </w:p>
        </w:tc>
        <w:tc>
          <w:tcPr>
            <w:tcW w:w="52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▲电动电控涡轮驱动供气呼吸机，主机和屏幕一体化设计，适用于成人，小儿，婴幼儿病人类型</w:t>
            </w:r>
            <w:r>
              <w:rPr>
                <w:rFonts w:hint="eastAsia" w:ascii="仿宋" w:hAnsi="仿宋" w:eastAsia="仿宋" w:cs="仿宋"/>
                <w:sz w:val="24"/>
                <w:szCs w:val="24"/>
                <w:highlight w:val="none"/>
                <w:lang w:eastAsia="zh-CN"/>
              </w:rPr>
              <w:t>。</w:t>
            </w:r>
            <w:r>
              <w:rPr>
                <w:rFonts w:hint="eastAsia" w:ascii="仿宋" w:hAnsi="仿宋" w:eastAsia="仿宋" w:cs="仿宋"/>
                <w:b/>
                <w:bCs/>
                <w:sz w:val="24"/>
                <w:szCs w:val="24"/>
                <w:highlight w:val="none"/>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12英寸彩色液晶全触摸屏操作，分辨率≥1280*800，中文界面。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支持屏幕同屏显示多达4道波形</w:t>
            </w:r>
            <w:r>
              <w:rPr>
                <w:rFonts w:hint="eastAsia" w:ascii="仿宋" w:hAnsi="仿宋" w:eastAsia="仿宋" w:cs="仿宋"/>
                <w:sz w:val="24"/>
                <w:szCs w:val="24"/>
              </w:rPr>
              <w:t>，波形的颜色可调；≥3种环图，支持波形、环图、监测值同屏显示；支持全参数显示界面和大字体界面；呼吸波形及环图可冻结，呼吸环图可存储、对比</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▲主机（包括屏幕）可从台车一键拆卸，方便院内转运。</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提供高压氧气气源和低压氧气气源两种方式。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▲主机（包括屏幕）重量≤1</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kg。</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支持升级12V直流电供电接口。</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标配有创通气模式包括：容量控制通气下的辅助控制通气A/C和同步间歇指令通气SIMV、压力控制通气下的辅助控制通气A/C和同步间歇指令通气SIMV、持续气道正压通气和压力支持CPAP/PSV、窒息通气模式及SIGH叹息模式</w:t>
            </w:r>
            <w:r>
              <w:rPr>
                <w:rFonts w:hint="eastAsia" w:ascii="仿宋" w:hAnsi="仿宋" w:eastAsia="仿宋" w:cs="仿宋"/>
                <w:sz w:val="24"/>
                <w:szCs w:val="24"/>
                <w:lang w:eastAsia="zh-CN"/>
              </w:rPr>
              <w:t>、</w:t>
            </w:r>
            <w:r>
              <w:rPr>
                <w:rFonts w:hint="eastAsia" w:ascii="仿宋" w:hAnsi="仿宋" w:eastAsia="仿宋" w:cs="仿宋"/>
                <w:sz w:val="24"/>
                <w:szCs w:val="24"/>
              </w:rPr>
              <w:t>双相气道正压通气（例如BIPAP或Bi-vent或Bilevel），压力调节容量控制通气（例如AUTOFLOW或PRVC或VC+）及其压力调节容量控制同步间歇指令通气SIMV（例如SIMV-PRVC）</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▲容量模式流速波形可调方波、50%和100%递减波。</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▲支持升级高级通气模式：压力释放通气APRV，自适应支持通气（如ASV、AMV等）。</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支持升级心肺复苏通气模式（如CPRV、CPR mode等）。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支持升级无创通气模式，包含P-A/C、P-SIMV、CPAP/PSV、DuoLevel和 PSV-S/T等模式。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lang w:eastAsia="zh-CN"/>
              </w:rPr>
              <w:t>▲标配高流量氧疗，最大氧流速可达80L/min，最大氧浓度可达100%，并具有氧疗计时功能。</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rPr>
              <w:t>支持显示≥72小时的全部监测参数趋势图、表分析，≥5000条报警和操作日志记录</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▲具备智能同步技术，可提高病人自主呼吸时的舒适度和人机同步性，具备吸气触发、呼气触发自动调节功能。</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16.</w:t>
            </w:r>
            <w:r>
              <w:rPr>
                <w:rFonts w:hint="eastAsia" w:ascii="仿宋" w:hAnsi="仿宋" w:eastAsia="仿宋" w:cs="仿宋"/>
                <w:sz w:val="24"/>
                <w:szCs w:val="24"/>
                <w:lang w:eastAsia="zh-CN"/>
              </w:rPr>
              <w:t>支持升级低流速P-V工具和SI肺复张工具。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17.</w:t>
            </w:r>
            <w:r>
              <w:rPr>
                <w:rFonts w:hint="eastAsia" w:ascii="仿宋" w:hAnsi="仿宋" w:eastAsia="仿宋" w:cs="仿宋"/>
                <w:sz w:val="24"/>
                <w:szCs w:val="24"/>
                <w:lang w:eastAsia="zh-CN"/>
              </w:rPr>
              <w:t>吸气安全阀组件可拆卸，呼气阀采用内置压差流量传感器，并能高温高压蒸汽消毒（134℃），以防止交叉感染。</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18.</w:t>
            </w:r>
            <w:r>
              <w:rPr>
                <w:rFonts w:hint="eastAsia" w:ascii="仿宋" w:hAnsi="仿宋" w:eastAsia="仿宋" w:cs="仿宋"/>
                <w:sz w:val="24"/>
                <w:szCs w:val="24"/>
                <w:lang w:eastAsia="zh-CN"/>
              </w:rPr>
              <w:t>支持升级旁流CO₂和主流CO₂监测。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19.</w:t>
            </w:r>
            <w:r>
              <w:rPr>
                <w:rFonts w:hint="eastAsia" w:ascii="仿宋" w:hAnsi="仿宋" w:eastAsia="仿宋" w:cs="仿宋"/>
                <w:sz w:val="24"/>
                <w:szCs w:val="24"/>
                <w:lang w:eastAsia="zh-CN"/>
              </w:rPr>
              <w:t>可选配超声氧传感器。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潮气量范围：</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20ml～2000ml。</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21.</w:t>
            </w:r>
            <w:r>
              <w:rPr>
                <w:rFonts w:hint="eastAsia" w:ascii="仿宋" w:hAnsi="仿宋" w:eastAsia="仿宋" w:cs="仿宋"/>
                <w:sz w:val="24"/>
                <w:szCs w:val="24"/>
                <w:lang w:eastAsia="zh-CN"/>
              </w:rPr>
              <w:t>呼吸频率范围于：</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1～100次/min。</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22.</w:t>
            </w:r>
            <w:r>
              <w:rPr>
                <w:rFonts w:hint="eastAsia" w:ascii="仿宋" w:hAnsi="仿宋" w:eastAsia="仿宋" w:cs="仿宋"/>
                <w:sz w:val="24"/>
                <w:szCs w:val="24"/>
                <w:lang w:eastAsia="zh-CN"/>
              </w:rPr>
              <w:t>吸气时间：0.1～10s。</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23.</w:t>
            </w:r>
            <w:r>
              <w:rPr>
                <w:rFonts w:hint="eastAsia" w:ascii="仿宋" w:hAnsi="仿宋" w:eastAsia="仿宋" w:cs="仿宋"/>
                <w:sz w:val="24"/>
                <w:szCs w:val="24"/>
                <w:lang w:eastAsia="zh-CN"/>
              </w:rPr>
              <w:t>最大峰值流速：≥210L/min。</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24.</w:t>
            </w:r>
            <w:r>
              <w:rPr>
                <w:rFonts w:hint="eastAsia" w:ascii="仿宋" w:hAnsi="仿宋" w:eastAsia="仿宋" w:cs="仿宋"/>
                <w:sz w:val="24"/>
                <w:szCs w:val="24"/>
                <w:lang w:eastAsia="zh-CN"/>
              </w:rPr>
              <w:t>吸气压力范围：</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5～80 cmH2O。</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25.</w:t>
            </w:r>
            <w:r>
              <w:rPr>
                <w:rFonts w:hint="eastAsia" w:ascii="仿宋" w:hAnsi="仿宋" w:eastAsia="仿宋" w:cs="仿宋"/>
                <w:sz w:val="24"/>
                <w:szCs w:val="24"/>
                <w:lang w:eastAsia="zh-CN"/>
              </w:rPr>
              <w:t>▲压力触发灵敏度：-20～-0.5cmH2O。</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26.</w:t>
            </w:r>
            <w:r>
              <w:rPr>
                <w:rFonts w:hint="eastAsia" w:ascii="仿宋" w:hAnsi="仿宋" w:eastAsia="仿宋" w:cs="仿宋"/>
                <w:sz w:val="24"/>
                <w:szCs w:val="24"/>
                <w:lang w:eastAsia="zh-CN"/>
              </w:rPr>
              <w:t>▲流速触发灵敏度：0.5～20L/ min。</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27.</w:t>
            </w:r>
            <w:r>
              <w:rPr>
                <w:rFonts w:hint="eastAsia" w:ascii="仿宋" w:hAnsi="仿宋" w:eastAsia="仿宋" w:cs="仿宋"/>
                <w:sz w:val="24"/>
                <w:szCs w:val="24"/>
                <w:lang w:eastAsia="zh-CN"/>
              </w:rPr>
              <w:t>▲呼气触发灵敏度：1～85%。</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28.</w:t>
            </w:r>
            <w:r>
              <w:rPr>
                <w:rFonts w:hint="eastAsia" w:ascii="仿宋" w:hAnsi="仿宋" w:eastAsia="仿宋" w:cs="仿宋"/>
                <w:sz w:val="24"/>
                <w:szCs w:val="24"/>
                <w:lang w:eastAsia="zh-CN"/>
              </w:rPr>
              <w:t>具备监测参数：</w:t>
            </w:r>
            <w:r>
              <w:rPr>
                <w:rFonts w:hint="eastAsia" w:ascii="仿宋" w:hAnsi="仿宋" w:eastAsia="仿宋" w:cs="仿宋"/>
                <w:sz w:val="24"/>
                <w:szCs w:val="24"/>
                <w:lang w:val="en-US" w:eastAsia="zh-CN"/>
              </w:rPr>
              <w:t>至少包括</w:t>
            </w:r>
            <w:r>
              <w:rPr>
                <w:rFonts w:hint="eastAsia" w:ascii="仿宋" w:hAnsi="仿宋" w:eastAsia="仿宋" w:cs="仿宋"/>
                <w:sz w:val="24"/>
                <w:szCs w:val="24"/>
              </w:rPr>
              <w:t>气道峰压、平台压、平均压、呼气末正压</w:t>
            </w:r>
            <w:r>
              <w:rPr>
                <w:rFonts w:hint="eastAsia" w:ascii="仿宋" w:hAnsi="仿宋" w:eastAsia="仿宋" w:cs="仿宋"/>
                <w:sz w:val="24"/>
                <w:szCs w:val="24"/>
                <w:lang w:eastAsia="zh-CN"/>
              </w:rPr>
              <w:t>、</w:t>
            </w:r>
            <w:r>
              <w:rPr>
                <w:rFonts w:hint="eastAsia" w:ascii="仿宋" w:hAnsi="仿宋" w:eastAsia="仿宋" w:cs="仿宋"/>
                <w:sz w:val="24"/>
                <w:szCs w:val="24"/>
              </w:rPr>
              <w:t>呼气分钟通气量、吸气分钟通气量、自主呼吸分钟通气量、分钟泄漏量、气体泄漏百分比</w:t>
            </w:r>
            <w:r>
              <w:rPr>
                <w:rFonts w:hint="eastAsia" w:ascii="仿宋" w:hAnsi="仿宋" w:eastAsia="仿宋" w:cs="仿宋"/>
                <w:sz w:val="24"/>
                <w:szCs w:val="24"/>
                <w:lang w:eastAsia="zh-CN"/>
              </w:rPr>
              <w:t>、</w:t>
            </w:r>
            <w:r>
              <w:rPr>
                <w:rFonts w:hint="eastAsia" w:ascii="仿宋" w:hAnsi="仿宋" w:eastAsia="仿宋" w:cs="仿宋"/>
                <w:sz w:val="24"/>
                <w:szCs w:val="24"/>
              </w:rPr>
              <w:t>吸入潮气量、呼出潮气量、自主呼吸潮气量、单位理想体重呼出潮气量（如TVe/IBW或VT/PBW）</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29.</w:t>
            </w:r>
            <w:r>
              <w:rPr>
                <w:rFonts w:hint="eastAsia" w:ascii="仿宋" w:hAnsi="仿宋" w:eastAsia="仿宋" w:cs="仿宋"/>
                <w:sz w:val="24"/>
                <w:szCs w:val="24"/>
                <w:lang w:eastAsia="zh-CN"/>
              </w:rPr>
              <w:t>信息互连：能够和监护仪互联，支持同一品牌监护仪，把呼吸机的监测参数和波形实时显示到监护仪上，继而连接中央站、CIS系统，满足科室信息化的需求支持HL7协议。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sz w:val="24"/>
                <w:szCs w:val="24"/>
                <w:lang w:val="en-US" w:eastAsia="zh-CN"/>
              </w:rPr>
              <w:t>30.</w:t>
            </w:r>
            <w:r>
              <w:rPr>
                <w:rFonts w:hint="eastAsia" w:ascii="仿宋" w:hAnsi="仿宋" w:eastAsia="仿宋" w:cs="仿宋"/>
                <w:sz w:val="24"/>
                <w:szCs w:val="24"/>
              </w:rPr>
              <w:t>主机设计使用年限≥10年</w:t>
            </w:r>
            <w:r>
              <w:rPr>
                <w:rFonts w:hint="eastAsia" w:ascii="仿宋" w:hAnsi="仿宋" w:eastAsia="仿宋" w:cs="仿宋"/>
                <w:sz w:val="24"/>
                <w:szCs w:val="24"/>
                <w:lang w:eastAsia="zh-CN"/>
              </w:rPr>
              <w:t>。</w:t>
            </w:r>
          </w:p>
        </w:tc>
        <w:tc>
          <w:tcPr>
            <w:tcW w:w="561" w:type="dxa"/>
            <w:noWrap w:val="0"/>
            <w:vAlign w:val="center"/>
          </w:tcPr>
          <w:p>
            <w:pPr>
              <w:pStyle w:val="9"/>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color w:val="auto"/>
                <w:kern w:val="2"/>
                <w:sz w:val="24"/>
                <w:szCs w:val="24"/>
                <w:lang w:val="en-US" w:eastAsia="zh-CN" w:bidi="ar-SA"/>
              </w:rPr>
              <w:t>1</w:t>
            </w:r>
          </w:p>
        </w:tc>
        <w:tc>
          <w:tcPr>
            <w:tcW w:w="676" w:type="dxa"/>
            <w:noWrap w:val="0"/>
            <w:vAlign w:val="center"/>
          </w:tcPr>
          <w:p>
            <w:pPr>
              <w:pStyle w:val="9"/>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color w:val="auto"/>
                <w:kern w:val="2"/>
                <w:sz w:val="24"/>
                <w:szCs w:val="24"/>
                <w:lang w:val="en-US" w:eastAsia="zh-CN" w:bidi="ar-SA"/>
              </w:rPr>
              <w:t>台</w:t>
            </w:r>
          </w:p>
        </w:tc>
        <w:tc>
          <w:tcPr>
            <w:tcW w:w="12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eastAsia" w:ascii="仿宋" w:hAnsi="仿宋" w:eastAsia="仿宋" w:cs="仿宋"/>
                <w:b/>
                <w:bCs/>
                <w:sz w:val="24"/>
                <w:szCs w:val="24"/>
                <w:highlight w:val="none"/>
                <w:lang w:eastAsia="zh-CN"/>
              </w:rPr>
            </w:pPr>
            <w:r>
              <w:rPr>
                <w:rFonts w:hint="eastAsia" w:ascii="仿宋" w:hAnsi="仿宋" w:eastAsia="仿宋" w:cs="仿宋"/>
                <w:color w:val="auto"/>
                <w:kern w:val="2"/>
                <w:sz w:val="24"/>
                <w:szCs w:val="24"/>
                <w:lang w:val="en-US" w:eastAsia="zh-CN" w:bidi="ar-SA"/>
              </w:rPr>
              <w:t>200000</w:t>
            </w:r>
          </w:p>
        </w:tc>
        <w:tc>
          <w:tcPr>
            <w:tcW w:w="777" w:type="dxa"/>
            <w:noWrap w:val="0"/>
            <w:vAlign w:val="center"/>
          </w:tcPr>
          <w:p>
            <w:pPr>
              <w:pStyle w:val="9"/>
              <w:keepNext w:val="0"/>
              <w:keepLines w:val="0"/>
              <w:pageBreakBefore w:val="0"/>
              <w:widowControl w:val="0"/>
              <w:numPr>
                <w:ilvl w:val="0"/>
                <w:numId w:val="0"/>
              </w:numPr>
              <w:kinsoku/>
              <w:wordWrap/>
              <w:overflowPunct/>
              <w:topLinePunct w:val="0"/>
              <w:bidi w:val="0"/>
              <w:adjustRightInd w:val="0"/>
              <w:snapToGrid/>
              <w:spacing w:line="480" w:lineRule="exact"/>
              <w:jc w:val="center"/>
              <w:textAlignment w:val="auto"/>
              <w:rPr>
                <w:rFonts w:hint="eastAsia" w:ascii="仿宋" w:hAnsi="仿宋" w:eastAsia="仿宋" w:cs="仿宋"/>
                <w:b/>
                <w:bCs/>
                <w:color w:val="auto"/>
                <w:kern w:val="2"/>
                <w:sz w:val="24"/>
                <w:szCs w:val="24"/>
                <w:highlight w:val="yellow"/>
                <w:vertAlign w:val="baseline"/>
                <w:lang w:val="en-US" w:eastAsia="zh-CN"/>
              </w:rPr>
            </w:pPr>
            <w:r>
              <w:rPr>
                <w:rFonts w:hint="eastAsia" w:ascii="仿宋" w:hAnsi="仿宋" w:eastAsia="仿宋" w:cs="仿宋"/>
                <w:b/>
                <w:bCs/>
                <w:color w:val="auto"/>
                <w:kern w:val="2"/>
                <w:sz w:val="24"/>
                <w:szCs w:val="24"/>
                <w:highlight w:val="none"/>
                <w:vertAlign w:val="baseline"/>
                <w:lang w:val="en-US" w:eastAsia="zh-CN"/>
              </w:rPr>
              <w:t>工业</w:t>
            </w:r>
          </w:p>
        </w:tc>
        <w:tc>
          <w:tcPr>
            <w:tcW w:w="748" w:type="dxa"/>
            <w:noWrap w:val="0"/>
            <w:vAlign w:val="top"/>
          </w:tcPr>
          <w:p>
            <w:pPr>
              <w:pStyle w:val="9"/>
              <w:keepNext w:val="0"/>
              <w:keepLines w:val="0"/>
              <w:pageBreakBefore w:val="0"/>
              <w:widowControl w:val="0"/>
              <w:numPr>
                <w:ilvl w:val="0"/>
                <w:numId w:val="0"/>
              </w:numPr>
              <w:kinsoku/>
              <w:wordWrap/>
              <w:overflowPunct/>
              <w:topLinePunct w:val="0"/>
              <w:bidi w:val="0"/>
              <w:adjustRightInd w:val="0"/>
              <w:snapToGrid/>
              <w:spacing w:line="480" w:lineRule="exact"/>
              <w:textAlignment w:val="auto"/>
              <w:rPr>
                <w:rFonts w:hint="eastAsia" w:ascii="仿宋" w:hAnsi="仿宋" w:eastAsia="仿宋" w:cs="仿宋"/>
                <w:b/>
                <w:bCs/>
                <w:color w:val="auto"/>
                <w:kern w:val="2"/>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color w:val="auto"/>
                <w:kern w:val="2"/>
                <w:sz w:val="24"/>
                <w:szCs w:val="24"/>
                <w:lang w:val="en-US" w:eastAsia="zh-CN" w:bidi="ar-SA"/>
              </w:rPr>
              <w:t>2</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hint="eastAsia" w:ascii="仿宋" w:hAnsi="仿宋" w:eastAsia="仿宋" w:cs="仿宋"/>
                <w:b/>
                <w:bCs/>
                <w:sz w:val="24"/>
                <w:szCs w:val="24"/>
                <w:highlight w:val="none"/>
              </w:rPr>
            </w:pPr>
            <w:r>
              <w:rPr>
                <w:rFonts w:hint="eastAsia" w:ascii="仿宋" w:hAnsi="仿宋" w:eastAsia="仿宋" w:cs="仿宋"/>
                <w:sz w:val="24"/>
                <w:szCs w:val="24"/>
              </w:rPr>
              <w:t>床旁心电监护仪</w:t>
            </w:r>
          </w:p>
        </w:tc>
        <w:tc>
          <w:tcPr>
            <w:tcW w:w="521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监护仪外形结构：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rPr>
              <w:t>便携一体式监护仪,可用于监护成人</w:t>
            </w:r>
            <w:r>
              <w:rPr>
                <w:rFonts w:hint="eastAsia" w:ascii="仿宋" w:hAnsi="仿宋" w:eastAsia="仿宋" w:cs="仿宋"/>
                <w:sz w:val="24"/>
                <w:szCs w:val="24"/>
                <w:lang w:eastAsia="zh-CN"/>
              </w:rPr>
              <w:t>、</w:t>
            </w:r>
            <w:r>
              <w:rPr>
                <w:rFonts w:hint="eastAsia" w:ascii="仿宋" w:hAnsi="仿宋" w:eastAsia="仿宋" w:cs="仿宋"/>
                <w:sz w:val="24"/>
                <w:szCs w:val="24"/>
              </w:rPr>
              <w:t>儿童</w:t>
            </w:r>
            <w:r>
              <w:rPr>
                <w:rFonts w:hint="eastAsia" w:ascii="仿宋" w:hAnsi="仿宋" w:eastAsia="仿宋" w:cs="仿宋"/>
                <w:sz w:val="24"/>
                <w:szCs w:val="24"/>
                <w:lang w:eastAsia="zh-CN"/>
              </w:rPr>
              <w:t>、</w:t>
            </w:r>
            <w:r>
              <w:rPr>
                <w:rFonts w:hint="eastAsia" w:ascii="仿宋" w:hAnsi="仿宋" w:eastAsia="仿宋" w:cs="仿宋"/>
                <w:sz w:val="24"/>
                <w:szCs w:val="24"/>
              </w:rPr>
              <w:t>新生儿患者</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w:t>
            </w:r>
            <w:r>
              <w:rPr>
                <w:rFonts w:hint="eastAsia" w:ascii="仿宋" w:hAnsi="仿宋" w:eastAsia="仿宋" w:cs="仿宋"/>
                <w:sz w:val="24"/>
                <w:szCs w:val="24"/>
              </w:rPr>
              <w:t>10</w:t>
            </w:r>
            <w:r>
              <w:rPr>
                <w:rFonts w:hint="eastAsia" w:ascii="仿宋" w:hAnsi="仿宋" w:eastAsia="仿宋" w:cs="仿宋"/>
                <w:sz w:val="24"/>
                <w:szCs w:val="24"/>
                <w:lang w:val="en-US" w:eastAsia="zh-CN"/>
              </w:rPr>
              <w:t>英</w:t>
            </w:r>
            <w:r>
              <w:rPr>
                <w:rFonts w:hint="eastAsia" w:ascii="仿宋" w:hAnsi="仿宋" w:eastAsia="仿宋" w:cs="仿宋"/>
                <w:sz w:val="24"/>
                <w:szCs w:val="24"/>
              </w:rPr>
              <w:t>寸彩色LED背光液晶显示屏，彩色高分辨率达</w:t>
            </w:r>
            <w:r>
              <w:rPr>
                <w:rFonts w:hint="eastAsia" w:ascii="仿宋" w:hAnsi="仿宋" w:eastAsia="仿宋" w:cs="仿宋"/>
                <w:sz w:val="24"/>
                <w:szCs w:val="24"/>
                <w:lang w:val="en-US" w:eastAsia="zh-CN"/>
              </w:rPr>
              <w:t>≥</w:t>
            </w:r>
            <w:r>
              <w:rPr>
                <w:rFonts w:hint="eastAsia" w:ascii="仿宋" w:hAnsi="仿宋" w:eastAsia="仿宋" w:cs="仿宋"/>
                <w:sz w:val="24"/>
                <w:szCs w:val="24"/>
              </w:rPr>
              <w:t>800*600，8通道波形显示</w:t>
            </w:r>
            <w:r>
              <w:rPr>
                <w:rFonts w:hint="eastAsia" w:ascii="仿宋" w:hAnsi="仿宋" w:eastAsia="仿宋" w:cs="仿宋"/>
                <w:sz w:val="24"/>
                <w:szCs w:val="24"/>
                <w:lang w:eastAsia="zh-CN"/>
              </w:rPr>
              <w:t>。</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整机无风扇设计，降低环境噪音干扰</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监测参数：</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2.1</w:t>
            </w:r>
            <w:r>
              <w:rPr>
                <w:rFonts w:hint="eastAsia" w:ascii="仿宋" w:hAnsi="仿宋" w:eastAsia="仿宋" w:cs="仿宋"/>
                <w:sz w:val="24"/>
                <w:szCs w:val="24"/>
              </w:rPr>
              <w:t>标准配置可监测心电，呼吸，无创血压，血氧饱和度，脉搏和体温</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2.2</w:t>
            </w:r>
            <w:r>
              <w:rPr>
                <w:rFonts w:hint="eastAsia" w:ascii="仿宋" w:hAnsi="仿宋" w:eastAsia="仿宋" w:cs="仿宋"/>
                <w:sz w:val="24"/>
                <w:szCs w:val="24"/>
              </w:rPr>
              <w:t>采用ECG多导同步分析技术，保证心电监护的优异性</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2.3</w:t>
            </w:r>
            <w:r>
              <w:rPr>
                <w:rFonts w:hint="eastAsia" w:ascii="仿宋" w:hAnsi="仿宋" w:eastAsia="仿宋" w:cs="仿宋"/>
                <w:sz w:val="24"/>
                <w:szCs w:val="24"/>
              </w:rPr>
              <w:t>心电波形速度支持6.25、12.5、25和50mm/s</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4种选择</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2.4</w:t>
            </w:r>
            <w:r>
              <w:rPr>
                <w:rFonts w:hint="eastAsia" w:ascii="仿宋" w:hAnsi="仿宋" w:eastAsia="仿宋" w:cs="仿宋"/>
                <w:sz w:val="24"/>
                <w:szCs w:val="24"/>
              </w:rPr>
              <w:t>具备智能导联脱落监测功能，个别导联脱落的情况下仍能保持监护</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sz w:val="24"/>
                <w:szCs w:val="24"/>
                <w:lang w:val="en-US" w:eastAsia="zh-CN"/>
              </w:rPr>
              <w:t>2.5</w:t>
            </w:r>
            <w:r>
              <w:rPr>
                <w:rFonts w:hint="eastAsia" w:ascii="仿宋" w:hAnsi="仿宋" w:eastAsia="仿宋" w:cs="仿宋"/>
                <w:sz w:val="24"/>
                <w:szCs w:val="24"/>
                <w:lang w:eastAsia="zh-CN"/>
              </w:rPr>
              <w:t>▲</w:t>
            </w:r>
            <w:r>
              <w:rPr>
                <w:rFonts w:hint="eastAsia" w:ascii="仿宋" w:hAnsi="仿宋" w:eastAsia="仿宋" w:cs="仿宋"/>
                <w:sz w:val="24"/>
                <w:szCs w:val="24"/>
              </w:rPr>
              <w:t>提供心率变化统计界面，包括患者平均心率、夜间平均心率、白天平均心率、最快心率和最慢心率等，直观快速了解过去24小时患者的心率变化和心率分布情况。</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2.6</w:t>
            </w:r>
            <w:r>
              <w:rPr>
                <w:rFonts w:hint="eastAsia" w:ascii="仿宋" w:hAnsi="仿宋" w:eastAsia="仿宋" w:cs="仿宋"/>
                <w:sz w:val="24"/>
                <w:szCs w:val="24"/>
              </w:rPr>
              <w:t>血氧监测时标配支持PI血氧灌注指数的监测，有效反映血氧灌注情况</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2.7</w:t>
            </w:r>
            <w:r>
              <w:rPr>
                <w:rFonts w:hint="eastAsia" w:ascii="仿宋" w:hAnsi="仿宋" w:eastAsia="仿宋" w:cs="仿宋"/>
                <w:sz w:val="24"/>
                <w:szCs w:val="24"/>
              </w:rPr>
              <w:t>采用抗干扰和弱灌注血氧技术保证血氧监护的优异性</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2.8</w:t>
            </w:r>
            <w:r>
              <w:rPr>
                <w:rFonts w:hint="eastAsia" w:ascii="仿宋" w:hAnsi="仿宋" w:eastAsia="仿宋" w:cs="仿宋"/>
                <w:sz w:val="24"/>
                <w:szCs w:val="24"/>
                <w:lang w:eastAsia="zh-CN"/>
              </w:rPr>
              <w:t>▲</w:t>
            </w:r>
            <w:r>
              <w:rPr>
                <w:rFonts w:hint="eastAsia" w:ascii="仿宋" w:hAnsi="仿宋" w:eastAsia="仿宋" w:cs="仿宋"/>
                <w:sz w:val="24"/>
                <w:szCs w:val="24"/>
              </w:rPr>
              <w:t>无创血压支持手动、连续、自动和序列测量模式</w:t>
            </w:r>
            <w:r>
              <w:rPr>
                <w:rFonts w:hint="eastAsia" w:ascii="仿宋" w:hAnsi="仿宋" w:eastAsia="仿宋" w:cs="仿宋"/>
                <w:sz w:val="24"/>
                <w:szCs w:val="24"/>
                <w:lang w:eastAsia="zh-CN"/>
              </w:rPr>
              <w:t>。</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2.9</w:t>
            </w:r>
            <w:r>
              <w:rPr>
                <w:rFonts w:hint="eastAsia" w:ascii="仿宋" w:hAnsi="仿宋" w:eastAsia="仿宋" w:cs="仿宋"/>
                <w:sz w:val="24"/>
                <w:szCs w:val="24"/>
              </w:rPr>
              <w:t>成人无创血压测量范围：收缩压 25~290mmHg，舒张压 10~250mmHg</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2.10</w:t>
            </w:r>
            <w:r>
              <w:rPr>
                <w:rFonts w:hint="eastAsia" w:ascii="仿宋" w:hAnsi="仿宋" w:eastAsia="仿宋" w:cs="仿宋"/>
                <w:sz w:val="24"/>
                <w:szCs w:val="24"/>
              </w:rPr>
              <w:t>小儿无创血压测量范围：收缩压 25~240mmHg，舒张压 10~200mmHg</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2.11</w:t>
            </w:r>
            <w:r>
              <w:rPr>
                <w:rFonts w:hint="eastAsia" w:ascii="仿宋" w:hAnsi="仿宋" w:eastAsia="仿宋" w:cs="仿宋"/>
                <w:sz w:val="24"/>
                <w:szCs w:val="24"/>
              </w:rPr>
              <w:t>新生儿无创血压测量范围：收缩压 25~140mmHg，舒张压 10~115mmHg</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sz w:val="24"/>
                <w:szCs w:val="24"/>
                <w:lang w:val="en-US" w:eastAsia="zh-CN"/>
              </w:rPr>
              <w:t>2.12</w:t>
            </w:r>
            <w:r>
              <w:rPr>
                <w:rFonts w:hint="eastAsia" w:ascii="仿宋" w:hAnsi="仿宋" w:eastAsia="仿宋" w:cs="仿宋"/>
                <w:sz w:val="24"/>
                <w:szCs w:val="24"/>
                <w:lang w:eastAsia="zh-CN"/>
              </w:rPr>
              <w:t>▲</w:t>
            </w:r>
            <w:r>
              <w:rPr>
                <w:rFonts w:hint="eastAsia" w:ascii="仿宋" w:hAnsi="仿宋" w:eastAsia="仿宋" w:cs="仿宋"/>
                <w:sz w:val="24"/>
                <w:szCs w:val="24"/>
              </w:rPr>
              <w:t>提供动态血压分析界面，包括平均血压、白天平均血压、夜间平均血压、最高血压、最低血压和正常血压比例等，直观快速了解过去24小时患者血压变化和分布情况。</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系统功能：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3.1</w:t>
            </w:r>
            <w:r>
              <w:rPr>
                <w:rFonts w:hint="eastAsia" w:ascii="仿宋" w:hAnsi="仿宋" w:eastAsia="仿宋" w:cs="仿宋"/>
                <w:sz w:val="24"/>
                <w:szCs w:val="24"/>
              </w:rPr>
              <w:t>具备血液动力学、药物计算功能</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3.2</w:t>
            </w:r>
            <w:r>
              <w:rPr>
                <w:rFonts w:hint="eastAsia" w:ascii="仿宋" w:hAnsi="仿宋" w:eastAsia="仿宋" w:cs="仿宋"/>
                <w:sz w:val="24"/>
                <w:szCs w:val="24"/>
              </w:rPr>
              <w:t>支持</w:t>
            </w:r>
            <w:r>
              <w:rPr>
                <w:rFonts w:hint="eastAsia" w:ascii="仿宋" w:hAnsi="仿宋" w:eastAsia="仿宋" w:cs="仿宋"/>
                <w:sz w:val="24"/>
                <w:szCs w:val="24"/>
                <w:lang w:val="en-US" w:eastAsia="zh-CN"/>
              </w:rPr>
              <w:t>≥</w:t>
            </w:r>
            <w:r>
              <w:rPr>
                <w:rFonts w:hint="eastAsia" w:ascii="仿宋" w:hAnsi="仿宋" w:eastAsia="仿宋" w:cs="仿宋"/>
                <w:sz w:val="24"/>
                <w:szCs w:val="24"/>
              </w:rPr>
              <w:t>1000小时趋势数据的存储与回顾功能</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3.3</w:t>
            </w:r>
            <w:r>
              <w:rPr>
                <w:rFonts w:hint="eastAsia" w:ascii="仿宋" w:hAnsi="仿宋" w:eastAsia="仿宋" w:cs="仿宋"/>
                <w:sz w:val="24"/>
                <w:szCs w:val="24"/>
              </w:rPr>
              <w:t>具备监护模式、待机模式，演示模式、隐私模式和夜间模式</w:t>
            </w:r>
            <w:r>
              <w:rPr>
                <w:rFonts w:hint="eastAsia" w:ascii="仿宋" w:hAnsi="仿宋" w:eastAsia="仿宋" w:cs="仿宋"/>
                <w:sz w:val="24"/>
                <w:szCs w:val="24"/>
                <w:lang w:val="en-US" w:eastAsia="zh-CN"/>
              </w:rPr>
              <w:t>≥</w:t>
            </w:r>
            <w:r>
              <w:rPr>
                <w:rFonts w:hint="eastAsia" w:ascii="仿宋" w:hAnsi="仿宋" w:eastAsia="仿宋" w:cs="仿宋"/>
                <w:sz w:val="24"/>
                <w:szCs w:val="24"/>
              </w:rPr>
              <w:t>于5种工作模式</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3.4</w:t>
            </w:r>
            <w:r>
              <w:rPr>
                <w:rFonts w:hint="eastAsia" w:ascii="仿宋" w:hAnsi="仿宋" w:eastAsia="仿宋" w:cs="仿宋"/>
                <w:sz w:val="24"/>
                <w:szCs w:val="24"/>
              </w:rPr>
              <w:t>具备趋势共存界面、呼吸氧合图界面，大字体显示界面，及标准显示界面等多种显示界面</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3.5</w:t>
            </w:r>
            <w:r>
              <w:rPr>
                <w:rFonts w:hint="eastAsia" w:ascii="仿宋" w:hAnsi="仿宋" w:eastAsia="仿宋" w:cs="仿宋"/>
                <w:sz w:val="24"/>
                <w:szCs w:val="24"/>
              </w:rPr>
              <w:t>支持监护仪系统日志的向U盘设备的导出功能，日志包括：系统状态、异常和技术报警等，满足设备管理的日常维护需求</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sz w:val="24"/>
                <w:szCs w:val="24"/>
                <w:lang w:val="en-US" w:eastAsia="zh-CN"/>
              </w:rPr>
              <w:t>3.6</w:t>
            </w:r>
            <w:r>
              <w:rPr>
                <w:rFonts w:hint="eastAsia" w:ascii="仿宋" w:hAnsi="仿宋" w:eastAsia="仿宋" w:cs="仿宋"/>
                <w:sz w:val="24"/>
                <w:szCs w:val="24"/>
                <w:lang w:eastAsia="zh-CN"/>
              </w:rPr>
              <w:t>▲</w:t>
            </w:r>
            <w:r>
              <w:rPr>
                <w:rFonts w:hint="eastAsia" w:ascii="仿宋" w:hAnsi="仿宋" w:eastAsia="仿宋" w:cs="仿宋"/>
                <w:sz w:val="24"/>
                <w:szCs w:val="24"/>
              </w:rPr>
              <w:t>主机集成附件收纳槽，支持将心电、血氧和无创血压等导联线附件进行收纳放置，方便监护仪设备的高效管理和转移。</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sz w:val="24"/>
                <w:szCs w:val="24"/>
              </w:rPr>
              <w:t>▲产品设计使用年限≥8年</w:t>
            </w:r>
            <w:r>
              <w:rPr>
                <w:rFonts w:hint="eastAsia" w:ascii="仿宋" w:hAnsi="仿宋" w:eastAsia="仿宋" w:cs="仿宋"/>
                <w:sz w:val="24"/>
                <w:szCs w:val="24"/>
                <w:lang w:eastAsia="zh-CN"/>
              </w:rPr>
              <w:t>。</w:t>
            </w:r>
            <w:r>
              <w:rPr>
                <w:rFonts w:hint="eastAsia" w:ascii="仿宋" w:hAnsi="仿宋" w:eastAsia="仿宋" w:cs="仿宋"/>
                <w:b/>
                <w:bCs/>
                <w:sz w:val="24"/>
                <w:szCs w:val="24"/>
                <w:lang w:eastAsia="zh-CN"/>
              </w:rPr>
              <w:t>（</w:t>
            </w:r>
            <w:r>
              <w:rPr>
                <w:rFonts w:hint="eastAsia" w:ascii="仿宋" w:hAnsi="仿宋" w:eastAsia="仿宋" w:cs="仿宋"/>
                <w:b/>
                <w:bCs/>
                <w:sz w:val="24"/>
                <w:szCs w:val="24"/>
              </w:rPr>
              <w:t>提供机器标贴证明材料</w:t>
            </w:r>
            <w:r>
              <w:rPr>
                <w:rFonts w:hint="eastAsia" w:ascii="仿宋" w:hAnsi="仿宋" w:eastAsia="仿宋" w:cs="仿宋"/>
                <w:b/>
                <w:bCs/>
                <w:sz w:val="24"/>
                <w:szCs w:val="24"/>
                <w:lang w:eastAsia="zh-CN"/>
              </w:rPr>
              <w:t>）</w:t>
            </w:r>
          </w:p>
        </w:tc>
        <w:tc>
          <w:tcPr>
            <w:tcW w:w="561" w:type="dxa"/>
            <w:noWrap w:val="0"/>
            <w:vAlign w:val="center"/>
          </w:tcPr>
          <w:p>
            <w:pPr>
              <w:pStyle w:val="9"/>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color w:val="auto"/>
                <w:kern w:val="2"/>
                <w:sz w:val="24"/>
                <w:szCs w:val="24"/>
                <w:lang w:val="en-US" w:eastAsia="zh-CN" w:bidi="ar-SA"/>
              </w:rPr>
              <w:t>10</w:t>
            </w:r>
          </w:p>
        </w:tc>
        <w:tc>
          <w:tcPr>
            <w:tcW w:w="676" w:type="dxa"/>
            <w:noWrap w:val="0"/>
            <w:vAlign w:val="center"/>
          </w:tcPr>
          <w:p>
            <w:pPr>
              <w:pStyle w:val="9"/>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color w:val="auto"/>
                <w:kern w:val="2"/>
                <w:sz w:val="24"/>
                <w:szCs w:val="24"/>
                <w:lang w:val="en-US" w:eastAsia="zh-CN" w:bidi="ar-SA"/>
              </w:rPr>
              <w:t>台</w:t>
            </w:r>
          </w:p>
        </w:tc>
        <w:tc>
          <w:tcPr>
            <w:tcW w:w="12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eastAsia" w:ascii="仿宋" w:hAnsi="仿宋" w:eastAsia="仿宋" w:cs="仿宋"/>
                <w:b/>
                <w:bCs/>
                <w:sz w:val="24"/>
                <w:szCs w:val="24"/>
                <w:highlight w:val="none"/>
                <w:lang w:eastAsia="zh-CN"/>
              </w:rPr>
            </w:pPr>
            <w:r>
              <w:rPr>
                <w:rFonts w:hint="eastAsia" w:ascii="仿宋" w:hAnsi="仿宋" w:eastAsia="仿宋" w:cs="仿宋"/>
                <w:color w:val="auto"/>
                <w:kern w:val="2"/>
                <w:sz w:val="24"/>
                <w:szCs w:val="24"/>
                <w:lang w:val="en-US" w:eastAsia="zh-CN" w:bidi="ar-SA"/>
              </w:rPr>
              <w:t>10000</w:t>
            </w:r>
          </w:p>
        </w:tc>
        <w:tc>
          <w:tcPr>
            <w:tcW w:w="777" w:type="dxa"/>
            <w:noWrap w:val="0"/>
            <w:vAlign w:val="center"/>
          </w:tcPr>
          <w:p>
            <w:pPr>
              <w:pStyle w:val="9"/>
              <w:keepNext w:val="0"/>
              <w:keepLines w:val="0"/>
              <w:pageBreakBefore w:val="0"/>
              <w:widowControl w:val="0"/>
              <w:numPr>
                <w:ilvl w:val="0"/>
                <w:numId w:val="0"/>
              </w:numPr>
              <w:kinsoku/>
              <w:wordWrap/>
              <w:overflowPunct/>
              <w:topLinePunct w:val="0"/>
              <w:bidi w:val="0"/>
              <w:adjustRightInd w:val="0"/>
              <w:snapToGrid/>
              <w:spacing w:line="480" w:lineRule="exact"/>
              <w:jc w:val="center"/>
              <w:textAlignment w:val="auto"/>
              <w:rPr>
                <w:rFonts w:hint="eastAsia" w:ascii="仿宋" w:hAnsi="仿宋" w:eastAsia="仿宋" w:cs="仿宋"/>
                <w:b/>
                <w:bCs/>
                <w:color w:val="auto"/>
                <w:kern w:val="2"/>
                <w:sz w:val="24"/>
                <w:szCs w:val="24"/>
                <w:highlight w:val="yellow"/>
                <w:vertAlign w:val="baseline"/>
                <w:lang w:val="en-US" w:eastAsia="zh-CN"/>
              </w:rPr>
            </w:pPr>
            <w:r>
              <w:rPr>
                <w:rFonts w:hint="eastAsia" w:ascii="仿宋" w:hAnsi="仿宋" w:eastAsia="仿宋" w:cs="仿宋"/>
                <w:b/>
                <w:bCs/>
                <w:color w:val="auto"/>
                <w:kern w:val="2"/>
                <w:sz w:val="24"/>
                <w:szCs w:val="24"/>
                <w:highlight w:val="none"/>
                <w:vertAlign w:val="baseline"/>
                <w:lang w:val="en-US" w:eastAsia="zh-CN"/>
              </w:rPr>
              <w:t>工业</w:t>
            </w:r>
          </w:p>
        </w:tc>
        <w:tc>
          <w:tcPr>
            <w:tcW w:w="748" w:type="dxa"/>
            <w:noWrap w:val="0"/>
            <w:vAlign w:val="top"/>
          </w:tcPr>
          <w:p>
            <w:pPr>
              <w:pStyle w:val="9"/>
              <w:keepNext w:val="0"/>
              <w:keepLines w:val="0"/>
              <w:pageBreakBefore w:val="0"/>
              <w:widowControl w:val="0"/>
              <w:numPr>
                <w:ilvl w:val="0"/>
                <w:numId w:val="0"/>
              </w:numPr>
              <w:kinsoku/>
              <w:wordWrap/>
              <w:overflowPunct/>
              <w:topLinePunct w:val="0"/>
              <w:bidi w:val="0"/>
              <w:adjustRightInd w:val="0"/>
              <w:snapToGrid/>
              <w:spacing w:line="480" w:lineRule="exact"/>
              <w:textAlignment w:val="auto"/>
              <w:rPr>
                <w:rFonts w:hint="eastAsia" w:ascii="仿宋" w:hAnsi="仿宋" w:eastAsia="仿宋" w:cs="仿宋"/>
                <w:b/>
                <w:bCs/>
                <w:color w:val="auto"/>
                <w:kern w:val="2"/>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hint="eastAsia" w:ascii="仿宋" w:hAnsi="仿宋" w:eastAsia="仿宋" w:cs="仿宋"/>
                <w:sz w:val="24"/>
                <w:szCs w:val="24"/>
              </w:rPr>
            </w:pPr>
            <w:r>
              <w:rPr>
                <w:rFonts w:hint="eastAsia" w:ascii="仿宋" w:hAnsi="仿宋" w:eastAsia="仿宋" w:cs="仿宋"/>
                <w:color w:val="auto"/>
                <w:kern w:val="2"/>
                <w:sz w:val="24"/>
                <w:szCs w:val="24"/>
                <w:lang w:val="en-US" w:eastAsia="zh-CN" w:bidi="ar-SA"/>
              </w:rPr>
              <w:t>生物安全柜</w:t>
            </w:r>
          </w:p>
        </w:tc>
        <w:tc>
          <w:tcPr>
            <w:tcW w:w="521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分类：A2型，30%外排，70%循环</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外部尺寸≥（L×D×H）1100mm×750mm×2250mm</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风速： 平均下降风速：0.33±0.025m/s； 平均吸入口风速0.53±0.025m/s</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噪音等级：≤6</w:t>
            </w:r>
            <w:r>
              <w:rPr>
                <w:rFonts w:hint="eastAsia" w:ascii="仿宋" w:hAnsi="仿宋" w:eastAsia="仿宋" w:cs="仿宋"/>
                <w:sz w:val="24"/>
                <w:szCs w:val="24"/>
                <w:lang w:val="en-US" w:eastAsia="zh-CN"/>
              </w:rPr>
              <w:t>7</w:t>
            </w:r>
            <w:r>
              <w:rPr>
                <w:rFonts w:hint="eastAsia" w:ascii="仿宋" w:hAnsi="仿宋" w:eastAsia="仿宋" w:cs="仿宋"/>
                <w:sz w:val="24"/>
                <w:szCs w:val="24"/>
              </w:rPr>
              <w:t>dB（A）</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照明：≥1000lx</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过滤效率:送风和排风过滤器均采用硼硅酸盐玻璃纤维材质的ULPA高效过滤器，对0.12μm颗粒过滤效率≥99.9995%</w:t>
            </w:r>
            <w:r>
              <w:rPr>
                <w:rFonts w:hint="eastAsia" w:ascii="仿宋" w:hAnsi="仿宋" w:eastAsia="仿宋" w:cs="仿宋"/>
                <w:sz w:val="24"/>
                <w:szCs w:val="24"/>
                <w:lang w:eastAsia="zh-CN"/>
              </w:rPr>
              <w:t>。</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人员安全性：用碘化钾（KI）法测试，前窗操作口的保护因子应不小于1×105 </w:t>
            </w:r>
            <w:r>
              <w:rPr>
                <w:rFonts w:hint="eastAsia" w:ascii="仿宋" w:hAnsi="仿宋" w:eastAsia="仿宋" w:cs="仿宋"/>
                <w:sz w:val="24"/>
                <w:szCs w:val="24"/>
                <w:lang w:eastAsia="zh-CN"/>
              </w:rPr>
              <w:t>；</w:t>
            </w:r>
            <w:r>
              <w:rPr>
                <w:rFonts w:hint="eastAsia" w:ascii="仿宋" w:hAnsi="仿宋" w:eastAsia="仿宋" w:cs="仿宋"/>
                <w:sz w:val="24"/>
                <w:szCs w:val="24"/>
              </w:rPr>
              <w:t xml:space="preserve">产品安全性：菌落数≤5CFU/次 </w:t>
            </w:r>
            <w:r>
              <w:rPr>
                <w:rFonts w:hint="eastAsia" w:ascii="仿宋" w:hAnsi="仿宋" w:eastAsia="仿宋" w:cs="仿宋"/>
                <w:sz w:val="24"/>
                <w:szCs w:val="24"/>
                <w:lang w:eastAsia="zh-CN"/>
              </w:rPr>
              <w:t>；</w:t>
            </w:r>
            <w:r>
              <w:rPr>
                <w:rFonts w:hint="eastAsia" w:ascii="仿宋" w:hAnsi="仿宋" w:eastAsia="仿宋" w:cs="仿宋"/>
                <w:sz w:val="24"/>
                <w:szCs w:val="24"/>
              </w:rPr>
              <w:t xml:space="preserve"> 交叉污染安全性：菌落数≤2CFU/次</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柜体采用10°倾斜角设计，符合人体工程学原理</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福马脚轮设计：脚轮与支架一体化设计，安全柜即可通过脚轮安全移动，也可以通过调节脚轮支脚进行固定和调平</w:t>
            </w:r>
            <w:r>
              <w:rPr>
                <w:rFonts w:hint="eastAsia" w:ascii="仿宋" w:hAnsi="仿宋" w:eastAsia="仿宋" w:cs="仿宋"/>
                <w:sz w:val="24"/>
                <w:szCs w:val="24"/>
                <w:lang w:eastAsia="zh-CN"/>
              </w:rPr>
              <w:t>。</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柜体和支架可分离，支架高度可根据实际情况订制修改</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w:t>
            </w:r>
            <w:r>
              <w:rPr>
                <w:rFonts w:hint="eastAsia" w:ascii="仿宋" w:hAnsi="仿宋" w:eastAsia="仿宋" w:cs="仿宋"/>
                <w:sz w:val="24"/>
                <w:szCs w:val="24"/>
              </w:rPr>
              <w:t>前窗玻璃采用双层夹胶防爆安全玻璃</w:t>
            </w:r>
            <w:r>
              <w:rPr>
                <w:rFonts w:hint="eastAsia" w:ascii="仿宋" w:hAnsi="仿宋" w:eastAsia="仿宋" w:cs="仿宋"/>
                <w:sz w:val="24"/>
                <w:szCs w:val="24"/>
                <w:lang w:eastAsia="zh-CN"/>
              </w:rPr>
              <w:t>。</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w:t>
            </w:r>
            <w:r>
              <w:rPr>
                <w:rFonts w:hint="eastAsia" w:ascii="仿宋" w:hAnsi="仿宋" w:eastAsia="仿宋" w:cs="仿宋"/>
                <w:sz w:val="24"/>
                <w:szCs w:val="24"/>
              </w:rPr>
              <w:t>4.</w:t>
            </w:r>
            <w:r>
              <w:rPr>
                <w:rFonts w:hint="eastAsia" w:ascii="仿宋" w:hAnsi="仿宋" w:eastAsia="仿宋" w:cs="仿宋"/>
                <w:sz w:val="24"/>
                <w:szCs w:val="24"/>
                <w:lang w:val="en-US" w:eastAsia="zh-CN"/>
              </w:rPr>
              <w:t>7英</w:t>
            </w:r>
            <w:r>
              <w:rPr>
                <w:rFonts w:hint="eastAsia" w:ascii="仿宋" w:hAnsi="仿宋" w:eastAsia="仿宋" w:cs="仿宋"/>
                <w:sz w:val="24"/>
                <w:szCs w:val="24"/>
              </w:rPr>
              <w:t>寸L</w:t>
            </w:r>
            <w:r>
              <w:rPr>
                <w:rFonts w:hint="eastAsia" w:ascii="仿宋" w:hAnsi="仿宋" w:eastAsia="仿宋" w:cs="仿宋"/>
                <w:sz w:val="24"/>
                <w:szCs w:val="24"/>
                <w:lang w:val="en-US" w:eastAsia="zh-CN"/>
              </w:rPr>
              <w:t>C</w:t>
            </w:r>
            <w:r>
              <w:rPr>
                <w:rFonts w:hint="eastAsia" w:ascii="仿宋" w:hAnsi="仿宋" w:eastAsia="仿宋" w:cs="仿宋"/>
                <w:sz w:val="24"/>
                <w:szCs w:val="24"/>
              </w:rPr>
              <w:t>D液晶显示屏，全参数显示,实时动态显示操作区的下降气流流速和流入气流流速，显示安全柜的整体运行时间，UV灯的运行时间，操作区的温度和湿度，送风和排风过滤器的阻力，显示过滤器的使用时间并由条码显示过滤器的使用寿命，条码全部点亮是过滤器寿命到期，运行状态全部显示,一目了然</w:t>
            </w:r>
            <w:r>
              <w:rPr>
                <w:rFonts w:hint="eastAsia" w:ascii="仿宋" w:hAnsi="仿宋" w:eastAsia="仿宋" w:cs="仿宋"/>
                <w:sz w:val="24"/>
                <w:szCs w:val="24"/>
                <w:lang w:eastAsia="zh-CN"/>
              </w:rPr>
              <w:t>。</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电动控制前窗玻璃门，可同时采用脚踏控制、按键控制</w:t>
            </w:r>
            <w:r>
              <w:rPr>
                <w:rFonts w:hint="eastAsia" w:ascii="仿宋" w:hAnsi="仿宋" w:eastAsia="仿宋" w:cs="仿宋"/>
                <w:sz w:val="24"/>
                <w:szCs w:val="24"/>
                <w:lang w:val="en-US" w:eastAsia="zh-CN"/>
              </w:rPr>
              <w:t>和</w:t>
            </w:r>
            <w:r>
              <w:rPr>
                <w:rFonts w:hint="eastAsia" w:ascii="仿宋" w:hAnsi="仿宋" w:eastAsia="仿宋" w:cs="仿宋"/>
                <w:sz w:val="24"/>
                <w:szCs w:val="24"/>
              </w:rPr>
              <w:t>遥控控制</w:t>
            </w:r>
            <w:r>
              <w:rPr>
                <w:rFonts w:hint="eastAsia" w:ascii="仿宋" w:hAnsi="仿宋" w:eastAsia="仿宋" w:cs="仿宋"/>
                <w:sz w:val="24"/>
                <w:szCs w:val="24"/>
                <w:lang w:eastAsia="zh-CN"/>
              </w:rPr>
              <w:t>。</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具有预约定时功能，能自动设定安全柜定时开机、关机及紫外灯消毒时间</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完善的报警系统：玻璃门不在安全高度报警</w:t>
            </w:r>
            <w:r>
              <w:rPr>
                <w:rFonts w:hint="eastAsia" w:ascii="仿宋" w:hAnsi="仿宋" w:eastAsia="仿宋" w:cs="仿宋"/>
                <w:sz w:val="24"/>
                <w:szCs w:val="24"/>
                <w:lang w:eastAsia="zh-CN"/>
              </w:rPr>
              <w:t>、</w:t>
            </w:r>
            <w:r>
              <w:rPr>
                <w:rFonts w:hint="eastAsia" w:ascii="仿宋" w:hAnsi="仿宋" w:eastAsia="仿宋" w:cs="仿宋"/>
                <w:sz w:val="24"/>
                <w:szCs w:val="24"/>
              </w:rPr>
              <w:t>过滤器压力超高报警</w:t>
            </w:r>
            <w:r>
              <w:rPr>
                <w:rFonts w:hint="eastAsia" w:ascii="仿宋" w:hAnsi="仿宋" w:eastAsia="仿宋" w:cs="仿宋"/>
                <w:sz w:val="24"/>
                <w:szCs w:val="24"/>
                <w:lang w:eastAsia="zh-CN"/>
              </w:rPr>
              <w:t>、</w:t>
            </w:r>
            <w:r>
              <w:rPr>
                <w:rFonts w:hint="eastAsia" w:ascii="仿宋" w:hAnsi="仿宋" w:eastAsia="仿宋" w:cs="仿宋"/>
                <w:sz w:val="24"/>
                <w:szCs w:val="24"/>
              </w:rPr>
              <w:t>过滤器失效更换报警</w:t>
            </w:r>
            <w:r>
              <w:rPr>
                <w:rFonts w:hint="eastAsia" w:ascii="仿宋" w:hAnsi="仿宋" w:eastAsia="仿宋" w:cs="仿宋"/>
                <w:sz w:val="24"/>
                <w:szCs w:val="24"/>
                <w:lang w:eastAsia="zh-CN"/>
              </w:rPr>
              <w:t>、</w:t>
            </w:r>
            <w:r>
              <w:rPr>
                <w:rFonts w:hint="eastAsia" w:ascii="仿宋" w:hAnsi="仿宋" w:eastAsia="仿宋" w:cs="仿宋"/>
                <w:sz w:val="24"/>
                <w:szCs w:val="24"/>
              </w:rPr>
              <w:t>气流波动报警</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安全柜风机与玻璃门互锁</w:t>
            </w:r>
            <w:r>
              <w:rPr>
                <w:rFonts w:hint="eastAsia" w:ascii="仿宋" w:hAnsi="仿宋" w:eastAsia="仿宋" w:cs="仿宋"/>
                <w:sz w:val="24"/>
                <w:szCs w:val="24"/>
                <w:lang w:eastAsia="zh-CN"/>
              </w:rPr>
              <w:t>；</w:t>
            </w:r>
            <w:r>
              <w:rPr>
                <w:rFonts w:hint="eastAsia" w:ascii="仿宋" w:hAnsi="仿宋" w:eastAsia="仿宋" w:cs="仿宋"/>
                <w:sz w:val="24"/>
                <w:szCs w:val="24"/>
              </w:rPr>
              <w:t>紫外灯与安全柜玻璃门、风机及照明灯互锁</w:t>
            </w:r>
            <w:r>
              <w:rPr>
                <w:rFonts w:hint="eastAsia" w:ascii="仿宋" w:hAnsi="仿宋" w:eastAsia="仿宋" w:cs="仿宋"/>
                <w:sz w:val="24"/>
                <w:szCs w:val="24"/>
                <w:lang w:eastAsia="zh-CN"/>
              </w:rPr>
              <w:t>；</w:t>
            </w:r>
            <w:r>
              <w:rPr>
                <w:rFonts w:hint="eastAsia" w:ascii="仿宋" w:hAnsi="仿宋" w:eastAsia="仿宋" w:cs="仿宋"/>
                <w:sz w:val="24"/>
                <w:szCs w:val="24"/>
              </w:rPr>
              <w:t>对误操作设置连锁保护</w:t>
            </w:r>
            <w:r>
              <w:rPr>
                <w:rFonts w:hint="eastAsia" w:ascii="仿宋" w:hAnsi="仿宋" w:eastAsia="仿宋" w:cs="仿宋"/>
                <w:sz w:val="24"/>
                <w:szCs w:val="24"/>
                <w:lang w:eastAsia="zh-CN"/>
              </w:rPr>
              <w:t>。</w:t>
            </w:r>
          </w:p>
        </w:tc>
        <w:tc>
          <w:tcPr>
            <w:tcW w:w="561" w:type="dxa"/>
            <w:noWrap w:val="0"/>
            <w:vAlign w:val="center"/>
          </w:tcPr>
          <w:p>
            <w:pPr>
              <w:pStyle w:val="9"/>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676" w:type="dxa"/>
            <w:noWrap w:val="0"/>
            <w:vAlign w:val="center"/>
          </w:tcPr>
          <w:p>
            <w:pPr>
              <w:pStyle w:val="9"/>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台</w:t>
            </w:r>
          </w:p>
        </w:tc>
        <w:tc>
          <w:tcPr>
            <w:tcW w:w="12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left="0" w:leftChars="0" w:right="0" w:right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50000</w:t>
            </w: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hint="eastAsia" w:ascii="仿宋" w:hAnsi="仿宋" w:eastAsia="仿宋" w:cs="仿宋"/>
                <w:b/>
                <w:bCs/>
                <w:color w:val="auto"/>
                <w:kern w:val="2"/>
                <w:sz w:val="24"/>
                <w:szCs w:val="24"/>
                <w:highlight w:val="none"/>
                <w:vertAlign w:val="baseline"/>
                <w:lang w:val="en-US" w:eastAsia="zh-CN"/>
              </w:rPr>
            </w:pPr>
            <w:r>
              <w:rPr>
                <w:rFonts w:hint="eastAsia" w:ascii="仿宋" w:hAnsi="仿宋" w:eastAsia="仿宋" w:cs="仿宋"/>
                <w:b/>
                <w:bCs/>
                <w:color w:val="auto"/>
                <w:kern w:val="2"/>
                <w:sz w:val="24"/>
                <w:szCs w:val="24"/>
                <w:highlight w:val="none"/>
                <w:vertAlign w:val="baseline"/>
                <w:lang w:val="en-US" w:eastAsia="zh-CN"/>
              </w:rPr>
              <w:t>工业</w:t>
            </w:r>
          </w:p>
        </w:tc>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hint="eastAsia" w:ascii="仿宋" w:hAnsi="仿宋" w:eastAsia="仿宋" w:cs="仿宋"/>
                <w:b/>
                <w:bCs/>
                <w:color w:val="auto"/>
                <w:kern w:val="2"/>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3" w:hRule="atLeast"/>
        </w:trPr>
        <w:tc>
          <w:tcPr>
            <w:tcW w:w="60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hint="eastAsia" w:ascii="仿宋" w:hAnsi="仿宋" w:eastAsia="仿宋" w:cs="仿宋"/>
                <w:sz w:val="24"/>
                <w:szCs w:val="24"/>
              </w:rPr>
            </w:pPr>
            <w:r>
              <w:rPr>
                <w:rFonts w:hint="eastAsia" w:ascii="仿宋" w:hAnsi="仿宋" w:eastAsia="仿宋" w:cs="仿宋"/>
                <w:color w:val="auto"/>
                <w:kern w:val="2"/>
                <w:sz w:val="24"/>
                <w:szCs w:val="24"/>
                <w:lang w:val="en-US" w:eastAsia="zh-CN" w:bidi="ar-SA"/>
              </w:rPr>
              <w:t>除颤监护仪</w:t>
            </w:r>
          </w:p>
        </w:tc>
        <w:tc>
          <w:tcPr>
            <w:tcW w:w="521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重量：≤6.</w:t>
            </w:r>
            <w:r>
              <w:rPr>
                <w:rFonts w:hint="eastAsia" w:ascii="仿宋" w:hAnsi="仿宋" w:eastAsia="仿宋" w:cs="仿宋"/>
                <w:sz w:val="24"/>
                <w:szCs w:val="24"/>
                <w:lang w:val="en-US" w:eastAsia="zh-CN"/>
              </w:rPr>
              <w:t>5</w:t>
            </w:r>
            <w:r>
              <w:rPr>
                <w:rFonts w:hint="eastAsia" w:ascii="仿宋" w:hAnsi="仿宋" w:eastAsia="仿宋" w:cs="仿宋"/>
                <w:sz w:val="24"/>
                <w:szCs w:val="24"/>
              </w:rPr>
              <w:t>kg，含电池、体外板和心电导联线。</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彩色TFT显示屏≥7英寸, 分辨率≥800×480像素，可显示≥3通道监护参数波形，有高对比度显示界面。</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支持中文操作界面。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屏幕显示心电波形扫描时间≥16s。</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具备手动除颤、心电监护、呼吸监护、自动体外除颤（AED）功能，AED功能适用于8岁以下人群。</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除颤采用双相波技术，具备自动阻抗补偿功能。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手动除颤分为同步和非同步两种方式，能量分20档以上，可通过体外电极板进行能量选择，最大能量可达360J。</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可配置体内除颤手柄，体内手动除颤能力选择：1/2/3/4/5/6/7/8/9/10/15/20/30/50 J</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支持</w:t>
            </w:r>
            <w:r>
              <w:rPr>
                <w:rFonts w:hint="eastAsia" w:ascii="仿宋" w:hAnsi="仿宋" w:eastAsia="仿宋" w:cs="仿宋"/>
                <w:sz w:val="24"/>
                <w:szCs w:val="24"/>
                <w:lang w:val="en-US" w:eastAsia="zh-CN"/>
              </w:rPr>
              <w:t>≥3</w:t>
            </w:r>
            <w:r>
              <w:rPr>
                <w:rFonts w:hint="eastAsia" w:ascii="仿宋" w:hAnsi="仿宋" w:eastAsia="仿宋" w:cs="仿宋"/>
                <w:sz w:val="24"/>
                <w:szCs w:val="24"/>
              </w:rPr>
              <w:t>种尺寸体内除颤电极板，适用不同病人类型。</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体外除颤电极板同时支持成人和小儿，一体化设计，支持快速切换。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电极板支持能量选择，充电和放电三步操作，满足单人除颤操作。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AED除颤功能提供中文语音和中文提醒功能，对于抢救过程支持自动录音功能，记录时长≥60min。</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开机时间≤2s，符合临床使用。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除颤充电迅速，充电至200J≤4s。</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w:t>
            </w:r>
            <w:r>
              <w:rPr>
                <w:rFonts w:hint="eastAsia" w:ascii="仿宋" w:hAnsi="仿宋" w:eastAsia="仿宋" w:cs="仿宋"/>
                <w:sz w:val="24"/>
                <w:szCs w:val="24"/>
              </w:rPr>
              <w:t>除颤后心电基线恢复时间≤2.5s。</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从开始AED分析到放电准备就绪≤10s。</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lang w:eastAsia="zh-CN"/>
              </w:rPr>
              <w:t>▲</w:t>
            </w:r>
            <w:r>
              <w:rPr>
                <w:rFonts w:hint="eastAsia" w:ascii="仿宋" w:hAnsi="仿宋" w:eastAsia="仿宋" w:cs="仿宋"/>
                <w:sz w:val="24"/>
                <w:szCs w:val="24"/>
              </w:rPr>
              <w:t>支持病人接触状态和阻抗值实时显示。</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支持配置体外起搏功能，起搏分为固定和按需两种模式。具备降速起搏功能。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支持配置CPR辅助功能，CPR传感器设计符合2015 AHA/ERC指南，提供即时的按压反馈，设备界面提供按压深度和按压频率实时参数显示。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心电波形速度支持50 mm/s、25 mm/s、12.5 mm/s、6.25 mm/s。</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rPr>
              <w:t>通过心电电极片可监测的心律失常分析种类≥24种。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22.</w:t>
            </w:r>
            <w:r>
              <w:rPr>
                <w:rFonts w:hint="eastAsia" w:ascii="仿宋" w:hAnsi="仿宋" w:eastAsia="仿宋" w:cs="仿宋"/>
                <w:sz w:val="24"/>
                <w:szCs w:val="24"/>
              </w:rPr>
              <w:t>配监护功能：血氧饱和度、无创血压、呼吸末二氧化碳。</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23.</w:t>
            </w:r>
            <w:r>
              <w:rPr>
                <w:rFonts w:hint="eastAsia" w:ascii="仿宋" w:hAnsi="仿宋" w:eastAsia="仿宋" w:cs="仿宋"/>
                <w:sz w:val="24"/>
                <w:szCs w:val="24"/>
                <w:lang w:eastAsia="zh-CN"/>
              </w:rPr>
              <w:t>▲</w:t>
            </w:r>
            <w:r>
              <w:rPr>
                <w:rFonts w:hint="eastAsia" w:ascii="仿宋" w:hAnsi="仿宋" w:eastAsia="仿宋" w:cs="仿宋"/>
                <w:sz w:val="24"/>
                <w:szCs w:val="24"/>
              </w:rPr>
              <w:t>提供的监护参数适用于成人</w:t>
            </w:r>
            <w:r>
              <w:rPr>
                <w:rFonts w:hint="eastAsia" w:ascii="仿宋" w:hAnsi="仿宋" w:eastAsia="仿宋" w:cs="仿宋"/>
                <w:sz w:val="24"/>
                <w:szCs w:val="24"/>
                <w:lang w:eastAsia="zh-CN"/>
              </w:rPr>
              <w:t>、</w:t>
            </w:r>
            <w:r>
              <w:rPr>
                <w:rFonts w:hint="eastAsia" w:ascii="仿宋" w:hAnsi="仿宋" w:eastAsia="仿宋" w:cs="仿宋"/>
                <w:sz w:val="24"/>
                <w:szCs w:val="24"/>
              </w:rPr>
              <w:t>小儿和新生儿。</w:t>
            </w:r>
            <w:r>
              <w:rPr>
                <w:rFonts w:hint="eastAsia" w:ascii="仿宋" w:hAnsi="仿宋" w:eastAsia="仿宋" w:cs="仿宋"/>
                <w:b/>
                <w:bCs/>
                <w:sz w:val="24"/>
                <w:szCs w:val="24"/>
                <w:lang w:eastAsia="zh-CN"/>
              </w:rPr>
              <w:t>（提供国家认可的检验检测机构出具的检验检测报告或制造商原厂技术白皮书或产品操作手册或说明书或原厂技术彩页图等）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24.</w:t>
            </w:r>
            <w:r>
              <w:rPr>
                <w:rFonts w:hint="eastAsia" w:ascii="仿宋" w:hAnsi="仿宋" w:eastAsia="仿宋" w:cs="仿宋"/>
                <w:sz w:val="24"/>
                <w:szCs w:val="24"/>
              </w:rPr>
              <w:t>无创血压收缩压测量范围：25-290mmHg（成人）、25-240mmHg（小儿）、25-140mmHg（新生儿），舒张压测量范围：10-250mmHg（成人）、10-200mmHg（小儿），10-115mmHg（新生儿）。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25.</w:t>
            </w:r>
            <w:r>
              <w:rPr>
                <w:rFonts w:hint="eastAsia" w:ascii="仿宋" w:hAnsi="仿宋" w:eastAsia="仿宋" w:cs="仿宋"/>
                <w:sz w:val="24"/>
                <w:szCs w:val="24"/>
              </w:rPr>
              <w:t>支持连接中央站，与科室床旁监护仪共用监护网络。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26.</w:t>
            </w:r>
            <w:r>
              <w:rPr>
                <w:rFonts w:hint="eastAsia" w:ascii="仿宋" w:hAnsi="仿宋" w:eastAsia="仿宋" w:cs="仿宋"/>
                <w:sz w:val="24"/>
                <w:szCs w:val="24"/>
              </w:rPr>
              <w:t>支持提供IHE HL7协议，满足院前院内急救系统的联网通信。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27.</w:t>
            </w:r>
            <w:r>
              <w:rPr>
                <w:rFonts w:hint="eastAsia" w:ascii="仿宋" w:hAnsi="仿宋" w:eastAsia="仿宋" w:cs="仿宋"/>
                <w:sz w:val="24"/>
                <w:szCs w:val="24"/>
              </w:rPr>
              <w:t>标配1块外置智能锂电池，可支持200J除颤≥300次。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具备生理报警和技术报警功能，通过声音、文字和灯光3种方式进行报警。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29.</w:t>
            </w:r>
            <w:r>
              <w:rPr>
                <w:rFonts w:hint="eastAsia" w:ascii="仿宋" w:hAnsi="仿宋" w:eastAsia="仿宋" w:cs="仿宋"/>
                <w:sz w:val="24"/>
                <w:szCs w:val="24"/>
              </w:rPr>
              <w:t>配置50mm记录纸记录仪，自动打印除颤记录，单次波形记录时间最大</w:t>
            </w:r>
            <w:r>
              <w:rPr>
                <w:rFonts w:hint="eastAsia" w:ascii="仿宋" w:hAnsi="仿宋" w:eastAsia="仿宋" w:cs="仿宋"/>
                <w:sz w:val="24"/>
                <w:szCs w:val="24"/>
                <w:lang w:val="en-US" w:eastAsia="zh-CN"/>
              </w:rPr>
              <w:t>≤</w:t>
            </w:r>
            <w:r>
              <w:rPr>
                <w:rFonts w:hint="eastAsia" w:ascii="仿宋" w:hAnsi="仿宋" w:eastAsia="仿宋" w:cs="仿宋"/>
                <w:sz w:val="24"/>
                <w:szCs w:val="24"/>
              </w:rPr>
              <w:t>30s；支持连续波形记录。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30.</w:t>
            </w:r>
            <w:r>
              <w:rPr>
                <w:rFonts w:hint="eastAsia" w:ascii="仿宋" w:hAnsi="仿宋" w:eastAsia="仿宋" w:cs="仿宋"/>
                <w:sz w:val="24"/>
                <w:szCs w:val="24"/>
              </w:rPr>
              <w:t>可存储24小时连续ECG波形，数据可导出至电脑查看。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31.</w:t>
            </w:r>
            <w:r>
              <w:rPr>
                <w:rFonts w:hint="eastAsia" w:ascii="仿宋" w:hAnsi="仿宋" w:eastAsia="仿宋" w:cs="仿宋"/>
                <w:sz w:val="24"/>
                <w:szCs w:val="24"/>
              </w:rPr>
              <w:t>关机状态下设备支持每天定时自动运行自检（含监护模块和治疗模块），支持定期自动大能量自检（最大放电能量）。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32.</w:t>
            </w:r>
            <w:r>
              <w:rPr>
                <w:rFonts w:hint="eastAsia" w:ascii="仿宋" w:hAnsi="仿宋" w:eastAsia="仿宋" w:cs="仿宋"/>
                <w:sz w:val="24"/>
                <w:szCs w:val="24"/>
              </w:rPr>
              <w:t>自检后支持对于自检报告进行自动打印或按需打印。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33.</w:t>
            </w:r>
            <w:r>
              <w:rPr>
                <w:rFonts w:hint="eastAsia" w:ascii="仿宋" w:hAnsi="仿宋" w:eastAsia="仿宋" w:cs="仿宋"/>
                <w:sz w:val="24"/>
                <w:szCs w:val="24"/>
              </w:rPr>
              <w:t>防尘防水级别IP44。</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34.</w:t>
            </w:r>
            <w:r>
              <w:rPr>
                <w:rFonts w:hint="eastAsia" w:ascii="仿宋" w:hAnsi="仿宋" w:eastAsia="仿宋" w:cs="仿宋"/>
                <w:sz w:val="24"/>
                <w:szCs w:val="24"/>
              </w:rPr>
              <w:t>满足救护车标准EN1789 中6.3.4.3 关于跌落试验的要求，裸机可承受6面0.75m跌落冲击。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35.</w:t>
            </w:r>
            <w:r>
              <w:rPr>
                <w:rFonts w:hint="eastAsia" w:ascii="仿宋" w:hAnsi="仿宋" w:eastAsia="仿宋" w:cs="仿宋"/>
                <w:sz w:val="24"/>
                <w:szCs w:val="24"/>
              </w:rPr>
              <w:t>工作环境，温度范围：0°C-45°C，湿度范围：15%-95%，大气压范围：57.0 kPa ～ 106.2 kPa。</w:t>
            </w:r>
          </w:p>
        </w:tc>
        <w:tc>
          <w:tcPr>
            <w:tcW w:w="561" w:type="dxa"/>
            <w:noWrap w:val="0"/>
            <w:vAlign w:val="center"/>
          </w:tcPr>
          <w:p>
            <w:pPr>
              <w:pStyle w:val="9"/>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676" w:type="dxa"/>
            <w:noWrap w:val="0"/>
            <w:vAlign w:val="center"/>
          </w:tcPr>
          <w:p>
            <w:pPr>
              <w:pStyle w:val="9"/>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台</w:t>
            </w:r>
          </w:p>
        </w:tc>
        <w:tc>
          <w:tcPr>
            <w:tcW w:w="1238" w:type="dxa"/>
            <w:noWrap w:val="0"/>
            <w:vAlign w:val="center"/>
          </w:tcPr>
          <w:p>
            <w:pPr>
              <w:pStyle w:val="9"/>
              <w:keepNext w:val="0"/>
              <w:keepLines w:val="0"/>
              <w:pageBreakBefore w:val="0"/>
              <w:widowControl w:val="0"/>
              <w:kinsoku/>
              <w:wordWrap/>
              <w:overflowPunct/>
              <w:topLinePunct w:val="0"/>
              <w:bidi w:val="0"/>
              <w:snapToGrid/>
              <w:spacing w:line="48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50000</w:t>
            </w: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仿宋" w:hAnsi="仿宋" w:eastAsia="仿宋" w:cs="仿宋"/>
                <w:b/>
                <w:bCs/>
                <w:color w:val="auto"/>
                <w:kern w:val="2"/>
                <w:sz w:val="24"/>
                <w:szCs w:val="24"/>
                <w:highlight w:val="yellow"/>
                <w:vertAlign w:val="baseline"/>
                <w:lang w:val="en-US" w:eastAsia="zh-CN"/>
              </w:rPr>
            </w:pPr>
            <w:r>
              <w:rPr>
                <w:rFonts w:hint="eastAsia" w:ascii="仿宋" w:hAnsi="仿宋" w:eastAsia="仿宋" w:cs="仿宋"/>
                <w:b/>
                <w:bCs/>
                <w:color w:val="auto"/>
                <w:kern w:val="2"/>
                <w:sz w:val="24"/>
                <w:szCs w:val="24"/>
                <w:highlight w:val="none"/>
                <w:vertAlign w:val="baseline"/>
                <w:lang w:val="en-US" w:eastAsia="zh-CN"/>
              </w:rPr>
              <w:t>工业</w:t>
            </w:r>
          </w:p>
        </w:tc>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hint="eastAsia" w:ascii="仿宋" w:hAnsi="仿宋" w:eastAsia="仿宋" w:cs="仿宋"/>
                <w:b/>
                <w:bCs/>
                <w:color w:val="auto"/>
                <w:kern w:val="2"/>
                <w:sz w:val="24"/>
                <w:szCs w:val="24"/>
                <w:highlight w:val="yellow"/>
                <w:vertAlign w:val="baseline"/>
                <w:lang w:val="en-US" w:eastAsia="zh-CN"/>
              </w:rPr>
            </w:pPr>
          </w:p>
        </w:tc>
      </w:tr>
    </w:tbl>
    <w:p>
      <w:pPr>
        <w:pStyle w:val="9"/>
        <w:keepNext w:val="0"/>
        <w:keepLines w:val="0"/>
        <w:pageBreakBefore w:val="0"/>
        <w:widowControl w:val="0"/>
        <w:kinsoku/>
        <w:wordWrap/>
        <w:overflowPunct/>
        <w:topLinePunct w:val="0"/>
        <w:bidi w:val="0"/>
        <w:adjustRightInd w:val="0"/>
        <w:snapToGrid/>
        <w:spacing w:line="480" w:lineRule="exact"/>
        <w:textAlignment w:val="auto"/>
        <w:rPr>
          <w:rFonts w:ascii="仿宋" w:hAnsi="仿宋" w:eastAsia="仿宋" w:cs="等线"/>
          <w:color w:val="auto"/>
          <w:kern w:val="2"/>
          <w:highlight w:val="yellow"/>
        </w:rPr>
      </w:pPr>
      <w:bookmarkStart w:id="1" w:name="_GoBack"/>
      <w:bookmarkEnd w:id="1"/>
      <w:r>
        <w:rPr>
          <w:rFonts w:hint="eastAsia" w:ascii="仿宋" w:hAnsi="仿宋" w:eastAsia="仿宋" w:cs="仿宋"/>
          <w:sz w:val="24"/>
          <w:szCs w:val="24"/>
        </w:rPr>
        <w:t>★</w:t>
      </w:r>
      <w:r>
        <w:rPr>
          <w:rFonts w:hint="eastAsia" w:ascii="仿宋" w:hAnsi="仿宋" w:eastAsia="仿宋" w:cs="仿宋"/>
          <w:b/>
          <w:bCs/>
          <w:color w:val="auto"/>
          <w:kern w:val="2"/>
          <w:sz w:val="24"/>
          <w:szCs w:val="24"/>
          <w:lang w:val="en-US" w:eastAsia="zh-CN" w:bidi="ar-SA"/>
        </w:rPr>
        <w:t>三、商务要求</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1、交货时间：合同签订后15天内。 </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2、交货地点：采购人指定地点。</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3、付款方式：合同签订后30日内预付30%的预付款，货物初步验收合格采购人签署《验收合格书》30日内支付剩余总金额的70%货款。</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4、质量保修范围和保修期：质保期1年，设备安装调试完毕，经采购人验收合格后起算质保期；质保期限内发生故障无法修复由供方负责更换(此项工作应在一个月内完成)。</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验收交付标准和方法：采购人应严格按照四川省财政厅《财政部关于进一步加强政府采购需求和履约验收管理的指导意见》（财库【2016】205号）的要求进行验收，同时按国家有关规定、招标文件的质量要求和技术指标、投标人的投标文件及承诺与合同约定进行验收。</w:t>
      </w:r>
    </w:p>
    <w:p>
      <w:pPr>
        <w:pStyle w:val="9"/>
        <w:keepNext w:val="0"/>
        <w:keepLines w:val="0"/>
        <w:pageBreakBefore w:val="0"/>
        <w:widowControl w:val="0"/>
        <w:kinsoku/>
        <w:wordWrap/>
        <w:overflowPunct/>
        <w:topLinePunct w:val="0"/>
        <w:bidi w:val="0"/>
        <w:adjustRightInd w:val="0"/>
        <w:spacing w:line="480" w:lineRule="exact"/>
        <w:textAlignment w:val="auto"/>
        <w:rPr>
          <w:rFonts w:ascii="仿宋" w:hAnsi="仿宋" w:eastAsia="仿宋" w:cs="等线"/>
          <w:b/>
          <w:bCs/>
          <w:color w:val="auto"/>
          <w:kern w:val="2"/>
          <w:highlight w:val="none"/>
        </w:rPr>
      </w:pPr>
      <w:r>
        <w:rPr>
          <w:rFonts w:hint="eastAsia" w:ascii="仿宋" w:hAnsi="仿宋" w:eastAsia="仿宋" w:cs="等线"/>
          <w:b/>
          <w:bCs/>
          <w:color w:val="auto"/>
          <w:kern w:val="2"/>
          <w:highlight w:val="none"/>
        </w:rPr>
        <w:t>四、其他要求</w:t>
      </w:r>
    </w:p>
    <w:p>
      <w:pPr>
        <w:pStyle w:val="9"/>
        <w:keepNext w:val="0"/>
        <w:keepLines w:val="0"/>
        <w:pageBreakBefore w:val="0"/>
        <w:widowControl w:val="0"/>
        <w:kinsoku/>
        <w:wordWrap/>
        <w:overflowPunct/>
        <w:topLinePunct w:val="0"/>
        <w:bidi w:val="0"/>
        <w:adjustRightInd w:val="0"/>
        <w:spacing w:line="480" w:lineRule="exact"/>
        <w:ind w:firstLine="480" w:firstLineChars="20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1、未尽事宜由招标人及中标人在签订合同时协商解决。</w:t>
      </w:r>
    </w:p>
    <w:p>
      <w:pPr>
        <w:pStyle w:val="9"/>
        <w:keepNext w:val="0"/>
        <w:keepLines w:val="0"/>
        <w:pageBreakBefore w:val="0"/>
        <w:widowControl w:val="0"/>
        <w:kinsoku/>
        <w:wordWrap/>
        <w:overflowPunct/>
        <w:topLinePunct w:val="0"/>
        <w:bidi w:val="0"/>
        <w:adjustRightInd w:val="0"/>
        <w:spacing w:line="480" w:lineRule="exact"/>
        <w:ind w:firstLine="480" w:firstLineChars="20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2、投标人为本项目提供实施方案，方案包括：①货物包装运输方案；②货物安装调试方案；③配备人员清单及分工；④培训验收；⑤质量保障措施；⑥应急预案；⑦后期维护。</w:t>
      </w:r>
    </w:p>
    <w:p>
      <w:pPr>
        <w:pStyle w:val="9"/>
        <w:keepNext w:val="0"/>
        <w:keepLines w:val="0"/>
        <w:pageBreakBefore w:val="0"/>
        <w:widowControl w:val="0"/>
        <w:kinsoku/>
        <w:wordWrap/>
        <w:overflowPunct/>
        <w:topLinePunct w:val="0"/>
        <w:bidi w:val="0"/>
        <w:adjustRightInd w:val="0"/>
        <w:spacing w:line="480" w:lineRule="exact"/>
        <w:ind w:firstLine="480" w:firstLineChars="20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3、投标人为本项目提供售后服务保证，方案包括：①售后服务整体运行方案②售后服务质量保障措施③售后服务技术支持保障措施④售后服务保障团队人员配置。</w:t>
      </w:r>
    </w:p>
    <w:p>
      <w:pPr>
        <w:pStyle w:val="9"/>
        <w:keepNext w:val="0"/>
        <w:keepLines w:val="0"/>
        <w:pageBreakBefore w:val="0"/>
        <w:widowControl w:val="0"/>
        <w:kinsoku/>
        <w:wordWrap/>
        <w:overflowPunct/>
        <w:topLinePunct w:val="0"/>
        <w:bidi w:val="0"/>
        <w:adjustRightInd w:val="0"/>
        <w:spacing w:line="480" w:lineRule="exact"/>
        <w:ind w:firstLine="480" w:firstLineChars="200"/>
        <w:textAlignment w:val="auto"/>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4、具有类似业绩更优。</w:t>
      </w:r>
    </w:p>
    <w:p>
      <w:pPr>
        <w:pStyle w:val="4"/>
        <w:keepNext w:val="0"/>
        <w:keepLines w:val="0"/>
        <w:pageBreakBefore w:val="0"/>
        <w:widowControl w:val="0"/>
        <w:kinsoku/>
        <w:wordWrap/>
        <w:overflowPunct/>
        <w:topLinePunct w:val="0"/>
        <w:bidi w:val="0"/>
        <w:adjustRightInd w:val="0"/>
        <w:snapToGrid w:val="0"/>
        <w:spacing w:line="480" w:lineRule="exact"/>
        <w:jc w:val="left"/>
        <w:textAlignment w:val="auto"/>
        <w:rPr>
          <w:b/>
          <w:bCs/>
        </w:rPr>
      </w:pPr>
      <w:r>
        <w:rPr>
          <w:rFonts w:hint="eastAsia"/>
          <w:b/>
          <w:bCs/>
        </w:rPr>
        <w:t>特别注意：“★”条款为本项目实质性要求，不参与评分，“★”条款有负偏离的将被视为无效响应。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4C561"/>
    <w:multiLevelType w:val="singleLevel"/>
    <w:tmpl w:val="8164C561"/>
    <w:lvl w:ilvl="0" w:tentative="0">
      <w:start w:val="4"/>
      <w:numFmt w:val="decimal"/>
      <w:lvlText w:val="%1."/>
      <w:lvlJc w:val="left"/>
      <w:pPr>
        <w:tabs>
          <w:tab w:val="left" w:pos="312"/>
        </w:tabs>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1"/>
      <w:numFmt w:val="lowerLetter"/>
      <w:pStyle w:val="2"/>
      <w:lvlText w:val="%5)"/>
      <w:lvlJc w:val="left"/>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Y2E5Yjk1ZmEzYTg5NzlmMTFhMTBjMjRjNmUwZTQifQ=="/>
  </w:docVars>
  <w:rsids>
    <w:rsidRoot w:val="713679ED"/>
    <w:rsid w:val="71367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4">
    <w:name w:val="Body Text"/>
    <w:basedOn w:val="1"/>
    <w:next w:val="5"/>
    <w:qFormat/>
    <w:uiPriority w:val="0"/>
    <w:rPr>
      <w:rFonts w:ascii="仿宋" w:hAnsi="仿宋" w:eastAsia="仿宋" w:cs="仿宋"/>
      <w:sz w:val="24"/>
    </w:rPr>
  </w:style>
  <w:style w:type="paragraph" w:styleId="5">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2024-04-03T03:12:00Z</dcterms:created>
  <dc:creator>翩&amp;*&amp;*雪</dc:creator>
  <cp:lastModifiedBy>翩&amp;*&amp;*雪</cp:lastModifiedBy>
  <dcterms:modified xsi:type="dcterms:W3CDTF">2024-04-03T03:17:11Z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3E255B22D9A54CAFBE81D316F2DD7174_11</vt:lpwstr>
  </property>
</Properties>
</file>