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附件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7" w:right="2098" w:bottom="1474" w:left="1985" w:header="851" w:footer="1587" w:gutter="0"/>
          <w:pgNumType w:fmt="decimal"/>
          <w:cols w:space="720" w:num="1"/>
          <w:titlePg/>
          <w:rtlGutter w:val="0"/>
          <w:docGrid w:type="lines" w:linePitch="315" w:charSpace="0"/>
        </w:sectPr>
      </w:pPr>
      <w:r>
        <w:rPr>
          <w:rFonts w:hint="eastAsia" w:ascii="仿宋" w:hAnsi="仿宋" w:eastAsia="仿宋" w:cs="仿宋"/>
          <w:b/>
          <w:color w:val="000000"/>
          <w:szCs w:val="32"/>
        </w:rPr>
        <w:t>拟征收土地范围图</w:t>
      </w:r>
      <w:r>
        <w:rPr>
          <w:rFonts w:hint="eastAsia" w:ascii="仿宋_GB2312" w:eastAsia="仿宋_GB2312"/>
          <w:b/>
          <w:color w:val="000000"/>
          <w:szCs w:val="32"/>
        </w:rPr>
        <w:drawing>
          <wp:inline distT="0" distB="0" distL="114300" distR="114300">
            <wp:extent cx="6682740" cy="3952875"/>
            <wp:effectExtent l="0" t="0" r="7620" b="9525"/>
            <wp:docPr id="3" name="图片 3" descr="补偿安置公告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补偿安置公告图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274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color w:val="000000"/>
          <w:szCs w:val="32"/>
        </w:rPr>
        <w:drawing>
          <wp:inline distT="0" distB="0" distL="114300" distR="114300">
            <wp:extent cx="7944485" cy="4568825"/>
            <wp:effectExtent l="0" t="0" r="10795" b="3175"/>
            <wp:docPr id="5" name="图片 4" descr="补偿安置公告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补偿安置公告图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4485" cy="45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WZlY2MxZmE2MTIyODI1NDkyZjdlMTc4NWMxYTEifQ=="/>
  </w:docVars>
  <w:rsids>
    <w:rsidRoot w:val="13914AED"/>
    <w:rsid w:val="0C0E6F36"/>
    <w:rsid w:val="13914AED"/>
    <w:rsid w:val="153E59FA"/>
    <w:rsid w:val="3FCD67D5"/>
    <w:rsid w:val="40B45730"/>
    <w:rsid w:val="60E0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2023-10-23T03:48:00Z</dcterms:created>
  <dc:creator>吴  庭</dc:creator>
  <cp:lastModifiedBy>吴  庭</cp:lastModifiedBy>
  <dcterms:modified xsi:type="dcterms:W3CDTF">2023-10-23T03:50:45Z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BA54DC2A742E44AA85C14955FAD0A663_11</vt:lpwstr>
  </property>
</Properties>
</file>